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59B52" w14:textId="55C67372" w:rsidR="003B109D" w:rsidRPr="00B0528C" w:rsidRDefault="005238EC" w:rsidP="005A4E0B">
      <w:pPr>
        <w:jc w:val="both"/>
        <w:rPr>
          <w:rFonts w:ascii="Calibri" w:hAnsi="Calibri" w:cs="Calibri"/>
          <w:b/>
          <w:bCs/>
          <w:u w:val="single"/>
        </w:rPr>
      </w:pPr>
      <w:r w:rsidRPr="00B0528C">
        <w:rPr>
          <w:rFonts w:ascii="Calibri" w:hAnsi="Calibri" w:cs="Calibri"/>
          <w:b/>
          <w:bCs/>
          <w:u w:val="single"/>
        </w:rPr>
        <w:t>Complaints Bulletin Narrative</w:t>
      </w:r>
      <w:r w:rsidR="00BF1173">
        <w:rPr>
          <w:rFonts w:ascii="Calibri" w:hAnsi="Calibri" w:cs="Calibri"/>
          <w:b/>
          <w:bCs/>
          <w:u w:val="single"/>
        </w:rPr>
        <w:t xml:space="preserve"> </w:t>
      </w:r>
      <w:r w:rsidR="00BF1173" w:rsidRPr="00BF1173">
        <w:rPr>
          <w:rFonts w:ascii="Calibri" w:hAnsi="Calibri" w:cs="Calibri"/>
          <w:b/>
          <w:bCs/>
          <w:u w:val="single"/>
        </w:rPr>
        <w:t>01 April 2026 - 30 June 2026 (Q1 2026/27)</w:t>
      </w:r>
      <w:r w:rsidRPr="00B0528C">
        <w:rPr>
          <w:rFonts w:ascii="Calibri" w:hAnsi="Calibri" w:cs="Calibri"/>
          <w:b/>
          <w:bCs/>
          <w:u w:val="single"/>
        </w:rPr>
        <w:t>– Surrey OPCC</w:t>
      </w:r>
    </w:p>
    <w:p w14:paraId="1020664B" w14:textId="77777777" w:rsidR="005238EC" w:rsidRPr="00B0528C" w:rsidRDefault="005238EC" w:rsidP="005A4E0B">
      <w:pPr>
        <w:jc w:val="both"/>
        <w:rPr>
          <w:rFonts w:ascii="Calibri" w:hAnsi="Calibri" w:cs="Calibri"/>
          <w:b/>
          <w:bCs/>
          <w:u w:val="single"/>
        </w:rPr>
      </w:pPr>
    </w:p>
    <w:p w14:paraId="64CBA821" w14:textId="77777777" w:rsidR="000531BB" w:rsidRPr="000531BB" w:rsidRDefault="000531BB" w:rsidP="005A4E0B">
      <w:pPr>
        <w:jc w:val="both"/>
        <w:rPr>
          <w:rFonts w:ascii="Calibri" w:hAnsi="Calibri" w:cs="Calibri"/>
        </w:rPr>
      </w:pPr>
    </w:p>
    <w:p w14:paraId="73FDE1D6" w14:textId="77777777" w:rsidR="000531BB" w:rsidRPr="000531BB" w:rsidRDefault="000531BB" w:rsidP="005A4E0B">
      <w:pPr>
        <w:jc w:val="both"/>
        <w:rPr>
          <w:rFonts w:ascii="Calibri" w:hAnsi="Calibri" w:cs="Calibri"/>
          <w:b/>
          <w:bCs/>
        </w:rPr>
      </w:pPr>
      <w:r w:rsidRPr="000531BB">
        <w:rPr>
          <w:rFonts w:ascii="Calibri" w:hAnsi="Calibri" w:cs="Calibri"/>
          <w:b/>
          <w:bCs/>
        </w:rPr>
        <w:t xml:space="preserve">Surrey Police Data </w:t>
      </w:r>
    </w:p>
    <w:p w14:paraId="7F98616B" w14:textId="3E960171" w:rsidR="009145B9" w:rsidRPr="003613AA" w:rsidRDefault="009145B9" w:rsidP="005A4E0B">
      <w:pPr>
        <w:jc w:val="both"/>
        <w:rPr>
          <w:rFonts w:ascii="Calibri" w:hAnsi="Calibri" w:cs="Calibri"/>
        </w:rPr>
      </w:pPr>
    </w:p>
    <w:p w14:paraId="71FD35CC" w14:textId="6928D4D9" w:rsidR="003613AA" w:rsidRPr="00B0528C" w:rsidRDefault="003613AA" w:rsidP="005A4E0B">
      <w:pPr>
        <w:jc w:val="both"/>
        <w:rPr>
          <w:rFonts w:ascii="Calibri" w:hAnsi="Calibri" w:cs="Calibri"/>
        </w:rPr>
      </w:pPr>
      <w:r w:rsidRPr="003613AA">
        <w:rPr>
          <w:rFonts w:ascii="Calibri" w:hAnsi="Calibri" w:cs="Calibri"/>
          <w:u w:val="single"/>
        </w:rPr>
        <w:t>Introduction</w:t>
      </w:r>
    </w:p>
    <w:p w14:paraId="15B66248" w14:textId="4B41463A" w:rsidR="009145B9" w:rsidRPr="00B0528C" w:rsidRDefault="005238EC" w:rsidP="005A4E0B">
      <w:pPr>
        <w:jc w:val="both"/>
        <w:rPr>
          <w:rFonts w:ascii="Calibri" w:hAnsi="Calibri" w:cs="Calibri"/>
        </w:rPr>
      </w:pPr>
      <w:r w:rsidRPr="00B0528C">
        <w:rPr>
          <w:rFonts w:ascii="Calibri" w:hAnsi="Calibri" w:cs="Calibri"/>
        </w:rPr>
        <w:t xml:space="preserve">This commentary is provided </w:t>
      </w:r>
      <w:r w:rsidR="00BF1173">
        <w:rPr>
          <w:rFonts w:ascii="Calibri" w:hAnsi="Calibri" w:cs="Calibri"/>
        </w:rPr>
        <w:t xml:space="preserve">by the OPCC </w:t>
      </w:r>
      <w:r w:rsidRPr="00B0528C">
        <w:rPr>
          <w:rFonts w:ascii="Calibri" w:hAnsi="Calibri" w:cs="Calibri"/>
        </w:rPr>
        <w:t>on the IOPC</w:t>
      </w:r>
      <w:r w:rsidR="00BF1173">
        <w:rPr>
          <w:rFonts w:ascii="Calibri" w:hAnsi="Calibri" w:cs="Calibri"/>
        </w:rPr>
        <w:t>’</w:t>
      </w:r>
      <w:r w:rsidRPr="00B0528C">
        <w:rPr>
          <w:rFonts w:ascii="Calibri" w:hAnsi="Calibri" w:cs="Calibri"/>
        </w:rPr>
        <w:t>s Q1 (202</w:t>
      </w:r>
      <w:r w:rsidR="00BF1173">
        <w:rPr>
          <w:rFonts w:ascii="Calibri" w:hAnsi="Calibri" w:cs="Calibri"/>
        </w:rPr>
        <w:t>6</w:t>
      </w:r>
      <w:r w:rsidRPr="00B0528C">
        <w:rPr>
          <w:rFonts w:ascii="Calibri" w:hAnsi="Calibri" w:cs="Calibri"/>
        </w:rPr>
        <w:t>/202</w:t>
      </w:r>
      <w:r w:rsidR="00BF1173">
        <w:rPr>
          <w:rFonts w:ascii="Calibri" w:hAnsi="Calibri" w:cs="Calibri"/>
        </w:rPr>
        <w:t>7</w:t>
      </w:r>
      <w:r w:rsidRPr="00B0528C">
        <w:rPr>
          <w:rFonts w:ascii="Calibri" w:hAnsi="Calibri" w:cs="Calibri"/>
        </w:rPr>
        <w:t xml:space="preserve">) complaints data for Surrey Police. </w:t>
      </w:r>
      <w:r w:rsidR="00BF1173" w:rsidRPr="00BF1173">
        <w:rPr>
          <w:rFonts w:ascii="Calibri" w:hAnsi="Calibri" w:cs="Calibri"/>
        </w:rPr>
        <w:t>Th</w:t>
      </w:r>
      <w:r w:rsidR="00BF1173">
        <w:rPr>
          <w:rFonts w:ascii="Calibri" w:hAnsi="Calibri" w:cs="Calibri"/>
        </w:rPr>
        <w:t xml:space="preserve">e IOPC’s </w:t>
      </w:r>
      <w:r w:rsidR="00BF1173" w:rsidRPr="00BF1173">
        <w:rPr>
          <w:rFonts w:ascii="Calibri" w:hAnsi="Calibri" w:cs="Calibri"/>
        </w:rPr>
        <w:t xml:space="preserve">bulletin presents information about complaints defined under the Police Reform Act 2002 (PRA 2002), as amended by the Police and Crime Act 2017. The legislation came into effect on 1 February 2020. It sets out performance against </w:t>
      </w:r>
      <w:r w:rsidR="006A6C0F" w:rsidRPr="00BF1173">
        <w:rPr>
          <w:rFonts w:ascii="Calibri" w:hAnsi="Calibri" w:cs="Calibri"/>
        </w:rPr>
        <w:t>several</w:t>
      </w:r>
      <w:r w:rsidR="00BF1173" w:rsidRPr="00BF1173">
        <w:rPr>
          <w:rFonts w:ascii="Calibri" w:hAnsi="Calibri" w:cs="Calibri"/>
        </w:rPr>
        <w:t xml:space="preserve"> measures and compares force results to their most similar force (MSF) group (where applica</w:t>
      </w:r>
      <w:r w:rsidR="00BF1173">
        <w:rPr>
          <w:rFonts w:ascii="Calibri" w:hAnsi="Calibri" w:cs="Calibri"/>
        </w:rPr>
        <w:t>ble).</w:t>
      </w:r>
    </w:p>
    <w:p w14:paraId="5654522D" w14:textId="77777777" w:rsidR="006A6C0F" w:rsidRDefault="006A6C0F" w:rsidP="005A4E0B">
      <w:pPr>
        <w:jc w:val="both"/>
        <w:rPr>
          <w:rFonts w:ascii="Calibri" w:hAnsi="Calibri" w:cs="Calibri"/>
          <w:u w:val="single"/>
        </w:rPr>
      </w:pPr>
    </w:p>
    <w:p w14:paraId="613D61F1" w14:textId="5E7A7CD2" w:rsidR="00E235DF" w:rsidRPr="00B0528C" w:rsidRDefault="006A6C0F" w:rsidP="005A4E0B">
      <w:pPr>
        <w:jc w:val="both"/>
        <w:rPr>
          <w:rFonts w:ascii="Calibri" w:hAnsi="Calibri" w:cs="Calibri"/>
          <w:u w:val="single"/>
        </w:rPr>
      </w:pPr>
      <w:r>
        <w:rPr>
          <w:rFonts w:ascii="Calibri" w:hAnsi="Calibri" w:cs="Calibri"/>
          <w:u w:val="single"/>
        </w:rPr>
        <w:t>Complaints</w:t>
      </w:r>
    </w:p>
    <w:p w14:paraId="44CA73ED" w14:textId="5FC1F61C" w:rsidR="009145B9" w:rsidRPr="00B0528C" w:rsidRDefault="000531BB" w:rsidP="005A4E0B">
      <w:pPr>
        <w:jc w:val="both"/>
        <w:rPr>
          <w:rFonts w:ascii="Calibri" w:hAnsi="Calibri" w:cs="Calibri"/>
          <w:u w:val="single"/>
        </w:rPr>
      </w:pPr>
      <w:r>
        <w:rPr>
          <w:rFonts w:ascii="Calibri" w:hAnsi="Calibri" w:cs="Calibri"/>
        </w:rPr>
        <w:t xml:space="preserve">This quarter, </w:t>
      </w:r>
      <w:r w:rsidR="009145B9" w:rsidRPr="00B0528C">
        <w:rPr>
          <w:rFonts w:ascii="Calibri" w:hAnsi="Calibri" w:cs="Calibri"/>
        </w:rPr>
        <w:t>Surrey Police recorded 7</w:t>
      </w:r>
      <w:r w:rsidR="005130C7">
        <w:rPr>
          <w:rFonts w:ascii="Calibri" w:hAnsi="Calibri" w:cs="Calibri"/>
        </w:rPr>
        <w:t xml:space="preserve">04 </w:t>
      </w:r>
      <w:r w:rsidR="009145B9" w:rsidRPr="00B0528C">
        <w:rPr>
          <w:rFonts w:ascii="Calibri" w:hAnsi="Calibri" w:cs="Calibri"/>
        </w:rPr>
        <w:t>complaints compared to</w:t>
      </w:r>
      <w:r w:rsidR="005130C7">
        <w:rPr>
          <w:rFonts w:ascii="Calibri" w:hAnsi="Calibri" w:cs="Calibri"/>
        </w:rPr>
        <w:t xml:space="preserve"> 727</w:t>
      </w:r>
      <w:r w:rsidR="009145B9" w:rsidRPr="00B0528C">
        <w:rPr>
          <w:rFonts w:ascii="Calibri" w:hAnsi="Calibri" w:cs="Calibri"/>
        </w:rPr>
        <w:t xml:space="preserve"> the same period last year (SPLY).  This is </w:t>
      </w:r>
      <w:r w:rsidR="005130C7">
        <w:rPr>
          <w:rFonts w:ascii="Calibri" w:hAnsi="Calibri" w:cs="Calibri"/>
        </w:rPr>
        <w:t>a decrease of 23 c</w:t>
      </w:r>
      <w:r w:rsidR="00CE2484" w:rsidRPr="00B0528C">
        <w:rPr>
          <w:rFonts w:ascii="Calibri" w:hAnsi="Calibri" w:cs="Calibri"/>
        </w:rPr>
        <w:t>omplaints</w:t>
      </w:r>
      <w:r w:rsidR="005130C7">
        <w:rPr>
          <w:rFonts w:ascii="Calibri" w:hAnsi="Calibri" w:cs="Calibri"/>
        </w:rPr>
        <w:t xml:space="preserve"> whereas</w:t>
      </w:r>
      <w:r w:rsidR="006A6C0F">
        <w:rPr>
          <w:rFonts w:ascii="Calibri" w:hAnsi="Calibri" w:cs="Calibri"/>
        </w:rPr>
        <w:t xml:space="preserve"> its </w:t>
      </w:r>
      <w:r w:rsidR="00F57004">
        <w:rPr>
          <w:rFonts w:ascii="Calibri" w:hAnsi="Calibri" w:cs="Calibri"/>
        </w:rPr>
        <w:t>MSF</w:t>
      </w:r>
      <w:r w:rsidR="006A6C0F">
        <w:rPr>
          <w:rFonts w:ascii="Calibri" w:hAnsi="Calibri" w:cs="Calibri"/>
        </w:rPr>
        <w:t>,</w:t>
      </w:r>
      <w:r w:rsidR="005130C7">
        <w:rPr>
          <w:rFonts w:ascii="Calibri" w:hAnsi="Calibri" w:cs="Calibri"/>
        </w:rPr>
        <w:t xml:space="preserve"> </w:t>
      </w:r>
      <w:r w:rsidR="00CE2484" w:rsidRPr="00B0528C">
        <w:rPr>
          <w:rFonts w:ascii="Calibri" w:hAnsi="Calibri" w:cs="Calibri"/>
        </w:rPr>
        <w:t xml:space="preserve">that </w:t>
      </w:r>
      <w:r w:rsidR="005130C7" w:rsidRPr="00B0528C">
        <w:rPr>
          <w:rFonts w:ascii="Calibri" w:hAnsi="Calibri" w:cs="Calibri"/>
        </w:rPr>
        <w:t>includes</w:t>
      </w:r>
      <w:r w:rsidR="005130C7">
        <w:rPr>
          <w:rFonts w:ascii="Calibri" w:hAnsi="Calibri" w:cs="Calibri"/>
        </w:rPr>
        <w:t xml:space="preserve"> </w:t>
      </w:r>
      <w:r w:rsidR="00CE2484" w:rsidRPr="00B0528C">
        <w:rPr>
          <w:rFonts w:ascii="Calibri" w:hAnsi="Calibri" w:cs="Calibri"/>
        </w:rPr>
        <w:t>Cambridgeshire, Dorset and Thames Valley</w:t>
      </w:r>
      <w:r w:rsidR="006A6C0F">
        <w:rPr>
          <w:rFonts w:ascii="Calibri" w:hAnsi="Calibri" w:cs="Calibri"/>
        </w:rPr>
        <w:t xml:space="preserve">, </w:t>
      </w:r>
      <w:r w:rsidR="00CE2484" w:rsidRPr="00B0528C">
        <w:rPr>
          <w:rFonts w:ascii="Calibri" w:hAnsi="Calibri" w:cs="Calibri"/>
        </w:rPr>
        <w:t>recorded</w:t>
      </w:r>
      <w:r w:rsidR="005130C7">
        <w:rPr>
          <w:rFonts w:ascii="Calibri" w:hAnsi="Calibri" w:cs="Calibri"/>
        </w:rPr>
        <w:t xml:space="preserve"> 620 complaints compared to 572 the SPLY (an increase of 48</w:t>
      </w:r>
      <w:r w:rsidR="006A6C0F">
        <w:rPr>
          <w:rFonts w:ascii="Calibri" w:hAnsi="Calibri" w:cs="Calibri"/>
        </w:rPr>
        <w:t xml:space="preserve"> </w:t>
      </w:r>
      <w:r w:rsidR="005130C7">
        <w:rPr>
          <w:rFonts w:ascii="Calibri" w:hAnsi="Calibri" w:cs="Calibri"/>
        </w:rPr>
        <w:t>complaints).  This is good news for Surrey as it demonstrates a gradual slow down in the number of complaints</w:t>
      </w:r>
      <w:r w:rsidR="006A6C0F">
        <w:rPr>
          <w:rFonts w:ascii="Calibri" w:hAnsi="Calibri" w:cs="Calibri"/>
        </w:rPr>
        <w:t xml:space="preserve"> from the public.</w:t>
      </w:r>
    </w:p>
    <w:p w14:paraId="732C1D2C" w14:textId="77777777" w:rsidR="009145B9" w:rsidRPr="00B0528C" w:rsidRDefault="009145B9" w:rsidP="005A4E0B">
      <w:pPr>
        <w:jc w:val="both"/>
        <w:rPr>
          <w:rFonts w:ascii="Calibri" w:hAnsi="Calibri" w:cs="Calibri"/>
        </w:rPr>
      </w:pPr>
    </w:p>
    <w:p w14:paraId="7E87E36A" w14:textId="7337871B" w:rsidR="00E25AAA" w:rsidRDefault="00E25AAA" w:rsidP="005A4E0B">
      <w:pPr>
        <w:jc w:val="both"/>
        <w:rPr>
          <w:rFonts w:ascii="Calibri" w:hAnsi="Calibri" w:cs="Calibri"/>
        </w:rPr>
      </w:pPr>
      <w:r>
        <w:rPr>
          <w:rFonts w:ascii="Calibri" w:hAnsi="Calibri" w:cs="Calibri"/>
        </w:rPr>
        <w:t>Even with this increase in complaints,</w:t>
      </w:r>
      <w:r w:rsidR="005130C7">
        <w:rPr>
          <w:rFonts w:ascii="Calibri" w:hAnsi="Calibri" w:cs="Calibri"/>
        </w:rPr>
        <w:t xml:space="preserve"> Surrey </w:t>
      </w:r>
      <w:r w:rsidR="005238EC" w:rsidRPr="00B0528C">
        <w:rPr>
          <w:rFonts w:ascii="Calibri" w:hAnsi="Calibri" w:cs="Calibri"/>
        </w:rPr>
        <w:t xml:space="preserve">Police </w:t>
      </w:r>
      <w:r w:rsidR="00730886">
        <w:rPr>
          <w:rFonts w:ascii="Calibri" w:hAnsi="Calibri" w:cs="Calibri"/>
        </w:rPr>
        <w:t xml:space="preserve">logs complaints within an average of 2 days, the same </w:t>
      </w:r>
      <w:r w:rsidR="000531BB">
        <w:rPr>
          <w:rFonts w:ascii="Calibri" w:hAnsi="Calibri" w:cs="Calibri"/>
        </w:rPr>
        <w:t xml:space="preserve">time </w:t>
      </w:r>
      <w:r w:rsidR="00730886">
        <w:rPr>
          <w:rFonts w:ascii="Calibri" w:hAnsi="Calibri" w:cs="Calibri"/>
        </w:rPr>
        <w:t xml:space="preserve">as the SPLY.  Surrey Police </w:t>
      </w:r>
      <w:r w:rsidR="000531BB">
        <w:rPr>
          <w:rFonts w:ascii="Calibri" w:hAnsi="Calibri" w:cs="Calibri"/>
        </w:rPr>
        <w:t xml:space="preserve">take an average of 2 </w:t>
      </w:r>
      <w:r w:rsidR="005130C7">
        <w:rPr>
          <w:rFonts w:ascii="Calibri" w:hAnsi="Calibri" w:cs="Calibri"/>
        </w:rPr>
        <w:t xml:space="preserve">working days to </w:t>
      </w:r>
      <w:r w:rsidR="000531BB">
        <w:rPr>
          <w:rFonts w:ascii="Calibri" w:hAnsi="Calibri" w:cs="Calibri"/>
        </w:rPr>
        <w:t xml:space="preserve">log complains and 4 days to </w:t>
      </w:r>
      <w:r w:rsidR="005130C7">
        <w:rPr>
          <w:rFonts w:ascii="Calibri" w:hAnsi="Calibri" w:cs="Calibri"/>
        </w:rPr>
        <w:t xml:space="preserve">contact complainants </w:t>
      </w:r>
      <w:r w:rsidR="005238EC" w:rsidRPr="00B0528C">
        <w:rPr>
          <w:rFonts w:ascii="Calibri" w:hAnsi="Calibri" w:cs="Calibri"/>
        </w:rPr>
        <w:t>which</w:t>
      </w:r>
      <w:r w:rsidR="00B0528C">
        <w:rPr>
          <w:rFonts w:ascii="Calibri" w:hAnsi="Calibri" w:cs="Calibri"/>
        </w:rPr>
        <w:t xml:space="preserve"> is better than t</w:t>
      </w:r>
      <w:r w:rsidR="00582892" w:rsidRPr="00B0528C">
        <w:rPr>
          <w:rFonts w:ascii="Calibri" w:hAnsi="Calibri" w:cs="Calibri"/>
        </w:rPr>
        <w:t>he MSF</w:t>
      </w:r>
      <w:r w:rsidR="00B0528C">
        <w:rPr>
          <w:rFonts w:ascii="Calibri" w:hAnsi="Calibri" w:cs="Calibri"/>
        </w:rPr>
        <w:t>s</w:t>
      </w:r>
      <w:r w:rsidR="005130C7">
        <w:rPr>
          <w:rFonts w:ascii="Calibri" w:hAnsi="Calibri" w:cs="Calibri"/>
        </w:rPr>
        <w:t xml:space="preserve"> that take an average of </w:t>
      </w:r>
      <w:r w:rsidR="000531BB">
        <w:rPr>
          <w:rFonts w:ascii="Calibri" w:hAnsi="Calibri" w:cs="Calibri"/>
        </w:rPr>
        <w:t xml:space="preserve">5 days to log and </w:t>
      </w:r>
      <w:r w:rsidR="005130C7">
        <w:rPr>
          <w:rFonts w:ascii="Calibri" w:hAnsi="Calibri" w:cs="Calibri"/>
        </w:rPr>
        <w:t>6 days</w:t>
      </w:r>
      <w:r w:rsidR="000531BB">
        <w:rPr>
          <w:rFonts w:ascii="Calibri" w:hAnsi="Calibri" w:cs="Calibri"/>
        </w:rPr>
        <w:t xml:space="preserve"> to contact complainants</w:t>
      </w:r>
      <w:r w:rsidR="005130C7">
        <w:rPr>
          <w:rFonts w:ascii="Calibri" w:hAnsi="Calibri" w:cs="Calibri"/>
        </w:rPr>
        <w:t xml:space="preserve">. </w:t>
      </w:r>
      <w:r w:rsidR="005130C7" w:rsidRPr="005130C7">
        <w:rPr>
          <w:rFonts w:ascii="Calibri" w:hAnsi="Calibri" w:cs="Calibri"/>
        </w:rPr>
        <w:t xml:space="preserve">The average number of days </w:t>
      </w:r>
      <w:r w:rsidR="005130C7">
        <w:rPr>
          <w:rFonts w:ascii="Calibri" w:hAnsi="Calibri" w:cs="Calibri"/>
        </w:rPr>
        <w:t xml:space="preserve">for Surrey </w:t>
      </w:r>
      <w:r w:rsidR="000531BB">
        <w:rPr>
          <w:rFonts w:ascii="Calibri" w:hAnsi="Calibri" w:cs="Calibri"/>
        </w:rPr>
        <w:t xml:space="preserve">Police </w:t>
      </w:r>
      <w:r w:rsidR="005130C7" w:rsidRPr="005130C7">
        <w:rPr>
          <w:rFonts w:ascii="Calibri" w:hAnsi="Calibri" w:cs="Calibri"/>
        </w:rPr>
        <w:t>to contact complainant</w:t>
      </w:r>
      <w:r w:rsidR="00730886">
        <w:rPr>
          <w:rFonts w:ascii="Calibri" w:hAnsi="Calibri" w:cs="Calibri"/>
        </w:rPr>
        <w:t xml:space="preserve">s </w:t>
      </w:r>
      <w:r w:rsidR="005130C7" w:rsidRPr="005130C7">
        <w:rPr>
          <w:rFonts w:ascii="Calibri" w:hAnsi="Calibri" w:cs="Calibri"/>
        </w:rPr>
        <w:t xml:space="preserve">has </w:t>
      </w:r>
      <w:r w:rsidR="005130C7">
        <w:rPr>
          <w:rFonts w:ascii="Calibri" w:hAnsi="Calibri" w:cs="Calibri"/>
        </w:rPr>
        <w:t>r</w:t>
      </w:r>
      <w:r w:rsidR="000531BB">
        <w:rPr>
          <w:rFonts w:ascii="Calibri" w:hAnsi="Calibri" w:cs="Calibri"/>
        </w:rPr>
        <w:t>=also r</w:t>
      </w:r>
      <w:r w:rsidR="005130C7">
        <w:rPr>
          <w:rFonts w:ascii="Calibri" w:hAnsi="Calibri" w:cs="Calibri"/>
        </w:rPr>
        <w:t>educed from the 5 days from the SPLY</w:t>
      </w:r>
      <w:r w:rsidR="006A6C0F">
        <w:rPr>
          <w:rFonts w:ascii="Calibri" w:hAnsi="Calibri" w:cs="Calibri"/>
        </w:rPr>
        <w:t xml:space="preserve">. </w:t>
      </w:r>
    </w:p>
    <w:p w14:paraId="492A75FD" w14:textId="77777777" w:rsidR="00B65355" w:rsidRDefault="00B65355" w:rsidP="005A4E0B">
      <w:pPr>
        <w:jc w:val="both"/>
        <w:rPr>
          <w:rFonts w:ascii="Calibri" w:hAnsi="Calibri" w:cs="Calibri"/>
        </w:rPr>
      </w:pPr>
    </w:p>
    <w:p w14:paraId="49147CF6" w14:textId="1C136506" w:rsidR="00E235DF" w:rsidRPr="006A6C0F" w:rsidRDefault="006A6C0F" w:rsidP="005A4E0B">
      <w:pPr>
        <w:jc w:val="both"/>
        <w:rPr>
          <w:rFonts w:ascii="Calibri" w:hAnsi="Calibri" w:cs="Calibri"/>
          <w:u w:val="single"/>
        </w:rPr>
      </w:pPr>
      <w:r w:rsidRPr="006A6C0F">
        <w:rPr>
          <w:rFonts w:ascii="Calibri" w:hAnsi="Calibri" w:cs="Calibri"/>
          <w:u w:val="single"/>
        </w:rPr>
        <w:t>Allegations</w:t>
      </w:r>
    </w:p>
    <w:p w14:paraId="51B6D5C2" w14:textId="23D17172" w:rsidR="006A6C0F" w:rsidRDefault="006A6C0F" w:rsidP="005A4E0B">
      <w:pPr>
        <w:jc w:val="both"/>
        <w:rPr>
          <w:rFonts w:ascii="Calibri" w:hAnsi="Calibri" w:cs="Calibri"/>
        </w:rPr>
      </w:pPr>
      <w:r>
        <w:rPr>
          <w:rFonts w:ascii="Calibri" w:hAnsi="Calibri" w:cs="Calibri"/>
        </w:rPr>
        <w:t>A complaint can contain ma</w:t>
      </w:r>
      <w:r w:rsidR="000531BB">
        <w:rPr>
          <w:rFonts w:ascii="Calibri" w:hAnsi="Calibri" w:cs="Calibri"/>
        </w:rPr>
        <w:t>n</w:t>
      </w:r>
      <w:r>
        <w:rPr>
          <w:rFonts w:ascii="Calibri" w:hAnsi="Calibri" w:cs="Calibri"/>
        </w:rPr>
        <w:t>y allegation</w:t>
      </w:r>
      <w:r w:rsidR="000531BB">
        <w:rPr>
          <w:rFonts w:ascii="Calibri" w:hAnsi="Calibri" w:cs="Calibri"/>
        </w:rPr>
        <w:t>s and</w:t>
      </w:r>
      <w:r w:rsidRPr="006A6C0F">
        <w:rPr>
          <w:rFonts w:ascii="Calibri" w:hAnsi="Calibri" w:cs="Calibri"/>
        </w:rPr>
        <w:t xml:space="preserve"> can be handled informally (outside of Schedule 3 of the Police Reform Act 2002) or formally handled under Schedule 3</w:t>
      </w:r>
      <w:r>
        <w:rPr>
          <w:rFonts w:ascii="Calibri" w:hAnsi="Calibri" w:cs="Calibri"/>
        </w:rPr>
        <w:t xml:space="preserve">.  </w:t>
      </w:r>
      <w:r w:rsidRPr="006A6C0F">
        <w:rPr>
          <w:rFonts w:ascii="Calibri" w:hAnsi="Calibri" w:cs="Calibri"/>
        </w:rPr>
        <w:t xml:space="preserve">Schedule 3 allegations can </w:t>
      </w:r>
      <w:r>
        <w:rPr>
          <w:rFonts w:ascii="Calibri" w:hAnsi="Calibri" w:cs="Calibri"/>
        </w:rPr>
        <w:t xml:space="preserve">be </w:t>
      </w:r>
      <w:r w:rsidRPr="006A6C0F">
        <w:rPr>
          <w:rFonts w:ascii="Calibri" w:hAnsi="Calibri" w:cs="Calibri"/>
        </w:rPr>
        <w:t>handled without investigation or by investigation</w:t>
      </w:r>
      <w:r>
        <w:rPr>
          <w:rFonts w:ascii="Calibri" w:hAnsi="Calibri" w:cs="Calibri"/>
        </w:rPr>
        <w:t>, however, w</w:t>
      </w:r>
      <w:r w:rsidRPr="006A6C0F">
        <w:rPr>
          <w:rFonts w:ascii="Calibri" w:hAnsi="Calibri" w:cs="Calibri"/>
        </w:rPr>
        <w:t>here handled by investigation</w:t>
      </w:r>
      <w:r>
        <w:rPr>
          <w:rFonts w:ascii="Calibri" w:hAnsi="Calibri" w:cs="Calibri"/>
        </w:rPr>
        <w:t>, t</w:t>
      </w:r>
      <w:r w:rsidRPr="006A6C0F">
        <w:rPr>
          <w:rFonts w:ascii="Calibri" w:hAnsi="Calibri" w:cs="Calibri"/>
        </w:rPr>
        <w:t>his may be subject to 'special procedures' (meaning that a finding of a case to answer for misconduct may be found)</w:t>
      </w:r>
      <w:r>
        <w:rPr>
          <w:rFonts w:ascii="Calibri" w:hAnsi="Calibri" w:cs="Calibri"/>
        </w:rPr>
        <w:t xml:space="preserve">. </w:t>
      </w:r>
      <w:r w:rsidRPr="006A6C0F">
        <w:rPr>
          <w:rFonts w:ascii="Calibri" w:hAnsi="Calibri" w:cs="Calibri"/>
        </w:rPr>
        <w:t>If not subject to special procedures, a finding of the service provided being acceptable or unacceptable may be found</w:t>
      </w:r>
    </w:p>
    <w:p w14:paraId="1FC52F92" w14:textId="77777777" w:rsidR="006A6C0F" w:rsidRDefault="006A6C0F" w:rsidP="005A4E0B">
      <w:pPr>
        <w:jc w:val="both"/>
        <w:rPr>
          <w:rFonts w:ascii="Calibri" w:hAnsi="Calibri" w:cs="Calibri"/>
        </w:rPr>
      </w:pPr>
    </w:p>
    <w:p w14:paraId="4C16BC1F" w14:textId="23BCD743" w:rsidR="00582892" w:rsidRPr="00B0528C" w:rsidRDefault="00606365" w:rsidP="005A4E0B">
      <w:pPr>
        <w:jc w:val="both"/>
        <w:rPr>
          <w:rFonts w:ascii="Calibri" w:hAnsi="Calibri" w:cs="Calibri"/>
        </w:rPr>
      </w:pPr>
      <w:r>
        <w:rPr>
          <w:rFonts w:ascii="Calibri" w:hAnsi="Calibri" w:cs="Calibri"/>
        </w:rPr>
        <w:t>T</w:t>
      </w:r>
      <w:r w:rsidR="00497147">
        <w:rPr>
          <w:rFonts w:ascii="Calibri" w:hAnsi="Calibri" w:cs="Calibri"/>
        </w:rPr>
        <w:t xml:space="preserve">he section </w:t>
      </w:r>
      <w:r>
        <w:rPr>
          <w:rFonts w:ascii="Calibri" w:hAnsi="Calibri" w:cs="Calibri"/>
        </w:rPr>
        <w:t>‘a</w:t>
      </w:r>
      <w:r w:rsidR="00582892" w:rsidRPr="00B0528C">
        <w:rPr>
          <w:rFonts w:ascii="Calibri" w:hAnsi="Calibri" w:cs="Calibri"/>
        </w:rPr>
        <w:t xml:space="preserve">llegations </w:t>
      </w:r>
      <w:r w:rsidR="00497147">
        <w:rPr>
          <w:rFonts w:ascii="Calibri" w:hAnsi="Calibri" w:cs="Calibri"/>
        </w:rPr>
        <w:t>l</w:t>
      </w:r>
      <w:r w:rsidR="00582892" w:rsidRPr="00B0528C">
        <w:rPr>
          <w:rFonts w:ascii="Calibri" w:hAnsi="Calibri" w:cs="Calibri"/>
        </w:rPr>
        <w:t>ogge</w:t>
      </w:r>
      <w:r w:rsidR="00730886">
        <w:rPr>
          <w:rFonts w:ascii="Calibri" w:hAnsi="Calibri" w:cs="Calibri"/>
        </w:rPr>
        <w:t xml:space="preserve">d’ has historically been </w:t>
      </w:r>
      <w:r w:rsidR="00582892" w:rsidRPr="00B0528C">
        <w:rPr>
          <w:rFonts w:ascii="Calibri" w:hAnsi="Calibri" w:cs="Calibri"/>
        </w:rPr>
        <w:t>an issue</w:t>
      </w:r>
      <w:r w:rsidR="00730886">
        <w:rPr>
          <w:rFonts w:ascii="Calibri" w:hAnsi="Calibri" w:cs="Calibri"/>
        </w:rPr>
        <w:t xml:space="preserve"> for Surrey Police and is an area the OPCC have been working </w:t>
      </w:r>
      <w:r w:rsidR="000531BB">
        <w:rPr>
          <w:rFonts w:ascii="Calibri" w:hAnsi="Calibri" w:cs="Calibri"/>
        </w:rPr>
        <w:t xml:space="preserve">on </w:t>
      </w:r>
      <w:r w:rsidR="00730886">
        <w:rPr>
          <w:rFonts w:ascii="Calibri" w:hAnsi="Calibri" w:cs="Calibri"/>
        </w:rPr>
        <w:t>with the Force to reduce.  We are therefore pleased that improvements have been made and that there has been a reduction in the number of allegations logged, with 992 this quarter compared to 1,103 the SPLY.  This is a reduction of 111 allegations.  However, a</w:t>
      </w:r>
      <w:r w:rsidR="00582892" w:rsidRPr="00B0528C">
        <w:rPr>
          <w:rFonts w:ascii="Calibri" w:hAnsi="Calibri" w:cs="Calibri"/>
        </w:rPr>
        <w:t xml:space="preserve">lthough progress has been made </w:t>
      </w:r>
      <w:r w:rsidR="00004D9E" w:rsidRPr="00B0528C">
        <w:rPr>
          <w:rFonts w:ascii="Calibri" w:hAnsi="Calibri" w:cs="Calibri"/>
        </w:rPr>
        <w:t>since</w:t>
      </w:r>
      <w:r w:rsidR="00582892" w:rsidRPr="00B0528C">
        <w:rPr>
          <w:rFonts w:ascii="Calibri" w:hAnsi="Calibri" w:cs="Calibri"/>
        </w:rPr>
        <w:t xml:space="preserve"> the SPLY,</w:t>
      </w:r>
      <w:r w:rsidR="000531BB">
        <w:rPr>
          <w:rFonts w:ascii="Calibri" w:hAnsi="Calibri" w:cs="Calibri"/>
        </w:rPr>
        <w:t xml:space="preserve"> </w:t>
      </w:r>
      <w:r w:rsidR="00004D9E" w:rsidRPr="00B0528C">
        <w:rPr>
          <w:rFonts w:ascii="Calibri" w:hAnsi="Calibri" w:cs="Calibri"/>
        </w:rPr>
        <w:t>Surrey Police</w:t>
      </w:r>
      <w:r w:rsidR="00582892" w:rsidRPr="00B0528C">
        <w:rPr>
          <w:rFonts w:ascii="Calibri" w:hAnsi="Calibri" w:cs="Calibri"/>
        </w:rPr>
        <w:t xml:space="preserve"> still </w:t>
      </w:r>
      <w:r w:rsidR="00004D9E" w:rsidRPr="00B0528C">
        <w:rPr>
          <w:rFonts w:ascii="Calibri" w:hAnsi="Calibri" w:cs="Calibri"/>
        </w:rPr>
        <w:t xml:space="preserve">routinely </w:t>
      </w:r>
      <w:r w:rsidR="00582892" w:rsidRPr="00B0528C">
        <w:rPr>
          <w:rFonts w:ascii="Calibri" w:hAnsi="Calibri" w:cs="Calibri"/>
        </w:rPr>
        <w:t xml:space="preserve">record more allegations </w:t>
      </w:r>
      <w:r>
        <w:rPr>
          <w:rFonts w:ascii="Calibri" w:hAnsi="Calibri" w:cs="Calibri"/>
        </w:rPr>
        <w:t>per 1</w:t>
      </w:r>
      <w:r w:rsidR="000531BB">
        <w:rPr>
          <w:rFonts w:ascii="Calibri" w:hAnsi="Calibri" w:cs="Calibri"/>
        </w:rPr>
        <w:t>,</w:t>
      </w:r>
      <w:r>
        <w:rPr>
          <w:rFonts w:ascii="Calibri" w:hAnsi="Calibri" w:cs="Calibri"/>
        </w:rPr>
        <w:t xml:space="preserve">000 employees </w:t>
      </w:r>
      <w:r w:rsidR="00582892" w:rsidRPr="00B0528C">
        <w:rPr>
          <w:rFonts w:ascii="Calibri" w:hAnsi="Calibri" w:cs="Calibri"/>
        </w:rPr>
        <w:t>than its MSF</w:t>
      </w:r>
      <w:r w:rsidR="00497147">
        <w:rPr>
          <w:rFonts w:ascii="Calibri" w:hAnsi="Calibri" w:cs="Calibri"/>
        </w:rPr>
        <w:t>s</w:t>
      </w:r>
      <w:r w:rsidR="00582892" w:rsidRPr="00B0528C">
        <w:rPr>
          <w:rFonts w:ascii="Calibri" w:hAnsi="Calibri" w:cs="Calibri"/>
        </w:rPr>
        <w:t xml:space="preserve">.  </w:t>
      </w:r>
      <w:r>
        <w:rPr>
          <w:rFonts w:ascii="Calibri" w:hAnsi="Calibri" w:cs="Calibri"/>
        </w:rPr>
        <w:t>W</w:t>
      </w:r>
      <w:r w:rsidR="00004D9E" w:rsidRPr="00B0528C">
        <w:rPr>
          <w:rFonts w:ascii="Calibri" w:hAnsi="Calibri" w:cs="Calibri"/>
        </w:rPr>
        <w:t xml:space="preserve">e </w:t>
      </w:r>
      <w:r w:rsidR="00730886">
        <w:rPr>
          <w:rFonts w:ascii="Calibri" w:hAnsi="Calibri" w:cs="Calibri"/>
        </w:rPr>
        <w:t>continue to</w:t>
      </w:r>
      <w:r w:rsidR="00004D9E" w:rsidRPr="00B0528C">
        <w:rPr>
          <w:rFonts w:ascii="Calibri" w:hAnsi="Calibri" w:cs="Calibri"/>
        </w:rPr>
        <w:t xml:space="preserve"> highlight</w:t>
      </w:r>
      <w:r w:rsidR="00730886">
        <w:rPr>
          <w:rFonts w:ascii="Calibri" w:hAnsi="Calibri" w:cs="Calibri"/>
        </w:rPr>
        <w:t xml:space="preserve"> </w:t>
      </w:r>
      <w:r w:rsidR="00004D9E" w:rsidRPr="00B0528C">
        <w:rPr>
          <w:rFonts w:ascii="Calibri" w:hAnsi="Calibri" w:cs="Calibri"/>
        </w:rPr>
        <w:t xml:space="preserve">this </w:t>
      </w:r>
      <w:r w:rsidR="00ED1FE5">
        <w:rPr>
          <w:rFonts w:ascii="Calibri" w:hAnsi="Calibri" w:cs="Calibri"/>
        </w:rPr>
        <w:t xml:space="preserve">area </w:t>
      </w:r>
      <w:r w:rsidR="00004D9E" w:rsidRPr="00B0528C">
        <w:rPr>
          <w:rFonts w:ascii="Calibri" w:hAnsi="Calibri" w:cs="Calibri"/>
        </w:rPr>
        <w:t xml:space="preserve">to the Force </w:t>
      </w:r>
      <w:r w:rsidR="00730886">
        <w:rPr>
          <w:rFonts w:ascii="Calibri" w:hAnsi="Calibri" w:cs="Calibri"/>
        </w:rPr>
        <w:t xml:space="preserve">so that </w:t>
      </w:r>
      <w:r w:rsidR="00ED1FE5">
        <w:rPr>
          <w:rFonts w:ascii="Calibri" w:hAnsi="Calibri" w:cs="Calibri"/>
        </w:rPr>
        <w:t xml:space="preserve">further </w:t>
      </w:r>
      <w:r w:rsidR="00730886">
        <w:rPr>
          <w:rFonts w:ascii="Calibri" w:hAnsi="Calibri" w:cs="Calibri"/>
        </w:rPr>
        <w:t>improvements can be made, where necessary and relevant</w:t>
      </w:r>
      <w:r w:rsidR="000531BB">
        <w:rPr>
          <w:rFonts w:ascii="Calibri" w:hAnsi="Calibri" w:cs="Calibri"/>
        </w:rPr>
        <w:t xml:space="preserve"> in line with IOPC categories. </w:t>
      </w:r>
    </w:p>
    <w:p w14:paraId="1E94237F" w14:textId="77777777" w:rsidR="005238EC" w:rsidRPr="00B0528C" w:rsidRDefault="005238EC" w:rsidP="005A4E0B">
      <w:pPr>
        <w:jc w:val="both"/>
        <w:rPr>
          <w:rFonts w:ascii="Calibri" w:hAnsi="Calibri" w:cs="Calibri"/>
        </w:rPr>
      </w:pPr>
    </w:p>
    <w:p w14:paraId="42F3265A" w14:textId="2F175DC3" w:rsidR="00E235DF" w:rsidRPr="00E235DF" w:rsidRDefault="00E235DF" w:rsidP="005A4E0B">
      <w:pPr>
        <w:jc w:val="both"/>
        <w:rPr>
          <w:rFonts w:ascii="Calibri" w:hAnsi="Calibri" w:cs="Calibri"/>
          <w:u w:val="single"/>
        </w:rPr>
      </w:pPr>
      <w:r w:rsidRPr="00E235DF">
        <w:rPr>
          <w:rFonts w:ascii="Calibri" w:hAnsi="Calibri" w:cs="Calibri"/>
          <w:u w:val="single"/>
        </w:rPr>
        <w:t>Reason complaint recorded under Schedule 3</w:t>
      </w:r>
    </w:p>
    <w:p w14:paraId="4D180710" w14:textId="1E51DD1F" w:rsidR="00E235DF" w:rsidRDefault="00B0528C" w:rsidP="005A4E0B">
      <w:pPr>
        <w:jc w:val="both"/>
        <w:rPr>
          <w:rFonts w:ascii="Calibri" w:hAnsi="Calibri" w:cs="Calibri"/>
        </w:rPr>
      </w:pPr>
      <w:r w:rsidRPr="00B0528C">
        <w:rPr>
          <w:rFonts w:ascii="Calibri" w:hAnsi="Calibri" w:cs="Calibri"/>
        </w:rPr>
        <w:t xml:space="preserve">We are </w:t>
      </w:r>
      <w:r w:rsidR="005238EC" w:rsidRPr="00B0528C">
        <w:rPr>
          <w:rFonts w:ascii="Calibri" w:hAnsi="Calibri" w:cs="Calibri"/>
        </w:rPr>
        <w:t>pleased</w:t>
      </w:r>
      <w:r w:rsidR="000531BB">
        <w:rPr>
          <w:rFonts w:ascii="Calibri" w:hAnsi="Calibri" w:cs="Calibri"/>
        </w:rPr>
        <w:t xml:space="preserve"> </w:t>
      </w:r>
      <w:r w:rsidR="005238EC" w:rsidRPr="00B0528C">
        <w:rPr>
          <w:rFonts w:ascii="Calibri" w:hAnsi="Calibri" w:cs="Calibri"/>
        </w:rPr>
        <w:t>that</w:t>
      </w:r>
      <w:r w:rsidRPr="00B0528C">
        <w:rPr>
          <w:rFonts w:ascii="Calibri" w:hAnsi="Calibri" w:cs="Calibri"/>
        </w:rPr>
        <w:t xml:space="preserve"> the recording decision of</w:t>
      </w:r>
      <w:r w:rsidR="005238EC" w:rsidRPr="00B0528C">
        <w:rPr>
          <w:rFonts w:ascii="Calibri" w:hAnsi="Calibri" w:cs="Calibri"/>
        </w:rPr>
        <w:t xml:space="preserve"> ‘dissatisfaction after initial handling’</w:t>
      </w:r>
      <w:r w:rsidRPr="00B0528C">
        <w:rPr>
          <w:rFonts w:ascii="Calibri" w:hAnsi="Calibri" w:cs="Calibri"/>
        </w:rPr>
        <w:t xml:space="preserve">, is better than </w:t>
      </w:r>
      <w:r w:rsidR="00606365">
        <w:rPr>
          <w:rFonts w:ascii="Calibri" w:hAnsi="Calibri" w:cs="Calibri"/>
        </w:rPr>
        <w:t xml:space="preserve">the </w:t>
      </w:r>
      <w:r w:rsidR="00497147">
        <w:rPr>
          <w:rFonts w:ascii="Calibri" w:hAnsi="Calibri" w:cs="Calibri"/>
        </w:rPr>
        <w:t>SPLY</w:t>
      </w:r>
      <w:r w:rsidRPr="00B0528C">
        <w:rPr>
          <w:rFonts w:ascii="Calibri" w:hAnsi="Calibri" w:cs="Calibri"/>
        </w:rPr>
        <w:t xml:space="preserve"> but </w:t>
      </w:r>
      <w:r w:rsidR="007E6266" w:rsidRPr="00B0528C">
        <w:rPr>
          <w:rFonts w:ascii="Calibri" w:hAnsi="Calibri" w:cs="Calibri"/>
        </w:rPr>
        <w:t>remains</w:t>
      </w:r>
      <w:r w:rsidRPr="00B0528C">
        <w:rPr>
          <w:rFonts w:ascii="Calibri" w:hAnsi="Calibri" w:cs="Calibri"/>
        </w:rPr>
        <w:t xml:space="preserve"> higher than the MSFs</w:t>
      </w:r>
      <w:r w:rsidR="00DA41DF">
        <w:rPr>
          <w:rFonts w:ascii="Calibri" w:hAnsi="Calibri" w:cs="Calibri"/>
        </w:rPr>
        <w:t>, w</w:t>
      </w:r>
      <w:r w:rsidR="007E6266">
        <w:rPr>
          <w:rFonts w:ascii="Calibri" w:hAnsi="Calibri" w:cs="Calibri"/>
        </w:rPr>
        <w:t xml:space="preserve">ith 22% </w:t>
      </w:r>
      <w:r w:rsidR="00DA41DF">
        <w:rPr>
          <w:rFonts w:ascii="Calibri" w:hAnsi="Calibri" w:cs="Calibri"/>
        </w:rPr>
        <w:t xml:space="preserve">being recorded under this category compared to MSFs who recorded 14% under the same category.  </w:t>
      </w:r>
    </w:p>
    <w:p w14:paraId="32EF64DF" w14:textId="77777777" w:rsidR="00E235DF" w:rsidRDefault="00E235DF" w:rsidP="005A4E0B">
      <w:pPr>
        <w:jc w:val="both"/>
        <w:rPr>
          <w:rFonts w:ascii="Calibri" w:hAnsi="Calibri" w:cs="Calibri"/>
        </w:rPr>
      </w:pPr>
    </w:p>
    <w:p w14:paraId="34227157" w14:textId="20D15202" w:rsidR="005238EC" w:rsidRDefault="00DA41DF" w:rsidP="005A4E0B">
      <w:pPr>
        <w:jc w:val="both"/>
        <w:rPr>
          <w:rFonts w:ascii="Calibri" w:hAnsi="Calibri" w:cs="Calibri"/>
        </w:rPr>
      </w:pPr>
      <w:r>
        <w:rPr>
          <w:rFonts w:ascii="Calibri" w:hAnsi="Calibri" w:cs="Calibri"/>
        </w:rPr>
        <w:t>Moreover, S</w:t>
      </w:r>
      <w:r w:rsidR="007E6266">
        <w:rPr>
          <w:rFonts w:ascii="Calibri" w:hAnsi="Calibri" w:cs="Calibri"/>
        </w:rPr>
        <w:t>urrey has always historically had a higher number of complaints logged under ‘complain</w:t>
      </w:r>
      <w:r>
        <w:rPr>
          <w:rFonts w:ascii="Calibri" w:hAnsi="Calibri" w:cs="Calibri"/>
        </w:rPr>
        <w:t>ant</w:t>
      </w:r>
      <w:r w:rsidR="007E6266">
        <w:rPr>
          <w:rFonts w:ascii="Calibri" w:hAnsi="Calibri" w:cs="Calibri"/>
        </w:rPr>
        <w:t xml:space="preserve"> wishes the complaint be recorded’ compared to its MSF</w:t>
      </w:r>
      <w:r>
        <w:rPr>
          <w:rFonts w:ascii="Calibri" w:hAnsi="Calibri" w:cs="Calibri"/>
        </w:rPr>
        <w:t>s</w:t>
      </w:r>
      <w:r w:rsidR="007E6266">
        <w:rPr>
          <w:rFonts w:ascii="Calibri" w:hAnsi="Calibri" w:cs="Calibri"/>
        </w:rPr>
        <w:t xml:space="preserve">, with 40% recorded under this category compared to MSF that recorded 14% under </w:t>
      </w:r>
      <w:r>
        <w:rPr>
          <w:rFonts w:ascii="Calibri" w:hAnsi="Calibri" w:cs="Calibri"/>
        </w:rPr>
        <w:t xml:space="preserve">the same </w:t>
      </w:r>
      <w:r w:rsidR="007E6266">
        <w:rPr>
          <w:rFonts w:ascii="Calibri" w:hAnsi="Calibri" w:cs="Calibri"/>
        </w:rPr>
        <w:t xml:space="preserve">category.  It is reassuring that Surrey record complaints as wished for by complainants rather than not recording them. </w:t>
      </w:r>
    </w:p>
    <w:p w14:paraId="25AA14E7" w14:textId="77777777" w:rsidR="00E235DF" w:rsidRDefault="00E235DF" w:rsidP="005A4E0B">
      <w:pPr>
        <w:jc w:val="both"/>
        <w:rPr>
          <w:rFonts w:ascii="Calibri" w:hAnsi="Calibri" w:cs="Calibri"/>
        </w:rPr>
      </w:pPr>
    </w:p>
    <w:p w14:paraId="1FA53612" w14:textId="23F43336" w:rsidR="00E22D1B" w:rsidRDefault="000531BB" w:rsidP="005A4E0B">
      <w:pPr>
        <w:jc w:val="both"/>
        <w:rPr>
          <w:rFonts w:ascii="Calibri" w:hAnsi="Calibri" w:cs="Calibri"/>
        </w:rPr>
      </w:pPr>
      <w:r>
        <w:rPr>
          <w:rFonts w:ascii="Calibri" w:hAnsi="Calibri" w:cs="Calibri"/>
        </w:rPr>
        <w:lastRenderedPageBreak/>
        <w:t>T</w:t>
      </w:r>
      <w:r w:rsidR="00E22D1B" w:rsidRPr="00E22D1B">
        <w:rPr>
          <w:rFonts w:ascii="Calibri" w:hAnsi="Calibri" w:cs="Calibri"/>
        </w:rPr>
        <w:t xml:space="preserve">he use of ‘General Level of Service’ </w:t>
      </w:r>
      <w:r>
        <w:rPr>
          <w:rFonts w:ascii="Calibri" w:hAnsi="Calibri" w:cs="Calibri"/>
        </w:rPr>
        <w:t xml:space="preserve">category </w:t>
      </w:r>
      <w:r w:rsidR="00E22D1B" w:rsidRPr="00E22D1B">
        <w:rPr>
          <w:rFonts w:ascii="Calibri" w:hAnsi="Calibri" w:cs="Calibri"/>
        </w:rPr>
        <w:t>is much lower compared to MSF</w:t>
      </w:r>
      <w:r w:rsidR="00E22D1B">
        <w:rPr>
          <w:rFonts w:ascii="Calibri" w:hAnsi="Calibri" w:cs="Calibri"/>
        </w:rPr>
        <w:t>s.</w:t>
      </w:r>
      <w:r w:rsidR="00E22D1B" w:rsidRPr="00E22D1B">
        <w:rPr>
          <w:rFonts w:ascii="Calibri" w:hAnsi="Calibri" w:cs="Calibri"/>
        </w:rPr>
        <w:t xml:space="preserve"> This indicates that Surrey Police are correctly coding in line with the IOPC guidance </w:t>
      </w:r>
      <w:r>
        <w:rPr>
          <w:rFonts w:ascii="Calibri" w:hAnsi="Calibri" w:cs="Calibri"/>
        </w:rPr>
        <w:t xml:space="preserve">and </w:t>
      </w:r>
      <w:r w:rsidR="00E22D1B" w:rsidRPr="00E22D1B">
        <w:rPr>
          <w:rFonts w:ascii="Calibri" w:hAnsi="Calibri" w:cs="Calibri"/>
        </w:rPr>
        <w:t>indicates that this sub-category should only be used where other categories do not apply</w:t>
      </w:r>
      <w:r w:rsidR="006A6C0F">
        <w:rPr>
          <w:rFonts w:ascii="Calibri" w:hAnsi="Calibri" w:cs="Calibri"/>
        </w:rPr>
        <w:t xml:space="preserve">.  </w:t>
      </w:r>
      <w:r w:rsidR="006A6C0F" w:rsidRPr="006A6C0F">
        <w:rPr>
          <w:rFonts w:ascii="Calibri" w:hAnsi="Calibri" w:cs="Calibri"/>
        </w:rPr>
        <w:t xml:space="preserve">National factors logged against allegations is in line with </w:t>
      </w:r>
      <w:r w:rsidR="006A6C0F">
        <w:rPr>
          <w:rFonts w:ascii="Calibri" w:hAnsi="Calibri" w:cs="Calibri"/>
        </w:rPr>
        <w:t xml:space="preserve">MSFs, </w:t>
      </w:r>
      <w:r w:rsidR="006A6C0F" w:rsidRPr="006A6C0F">
        <w:rPr>
          <w:rFonts w:ascii="Calibri" w:hAnsi="Calibri" w:cs="Calibri"/>
        </w:rPr>
        <w:t xml:space="preserve">though the use of the category ‘none’ remains high. </w:t>
      </w:r>
      <w:r w:rsidR="006A6C0F">
        <w:rPr>
          <w:rFonts w:ascii="Calibri" w:hAnsi="Calibri" w:cs="Calibri"/>
        </w:rPr>
        <w:t xml:space="preserve">The force has </w:t>
      </w:r>
      <w:r w:rsidR="006A6C0F" w:rsidRPr="006A6C0F">
        <w:rPr>
          <w:rFonts w:ascii="Calibri" w:hAnsi="Calibri" w:cs="Calibri"/>
        </w:rPr>
        <w:t xml:space="preserve">implemented a new initiative to drive this down and </w:t>
      </w:r>
      <w:r w:rsidR="006A6C0F">
        <w:rPr>
          <w:rFonts w:ascii="Calibri" w:hAnsi="Calibri" w:cs="Calibri"/>
        </w:rPr>
        <w:t xml:space="preserve">is </w:t>
      </w:r>
      <w:r w:rsidR="006A6C0F" w:rsidRPr="006A6C0F">
        <w:rPr>
          <w:rFonts w:ascii="Calibri" w:hAnsi="Calibri" w:cs="Calibri"/>
        </w:rPr>
        <w:t xml:space="preserve">in discussions with the software provider to assist. </w:t>
      </w:r>
    </w:p>
    <w:p w14:paraId="141B2D46" w14:textId="77777777" w:rsidR="00E235DF" w:rsidRDefault="00E235DF" w:rsidP="005A4E0B">
      <w:pPr>
        <w:jc w:val="both"/>
        <w:rPr>
          <w:rFonts w:ascii="Calibri" w:hAnsi="Calibri" w:cs="Calibri"/>
        </w:rPr>
      </w:pPr>
    </w:p>
    <w:p w14:paraId="0AF359D5" w14:textId="2E74DFBA" w:rsidR="00E235DF" w:rsidRPr="00B0528C" w:rsidRDefault="00E235DF" w:rsidP="005A4E0B">
      <w:pPr>
        <w:jc w:val="both"/>
        <w:rPr>
          <w:rFonts w:ascii="Calibri" w:hAnsi="Calibri" w:cs="Calibri"/>
        </w:rPr>
      </w:pPr>
      <w:r w:rsidRPr="00E235DF">
        <w:rPr>
          <w:rFonts w:ascii="Calibri" w:hAnsi="Calibri" w:cs="Calibri"/>
          <w:u w:val="single"/>
        </w:rPr>
        <w:t>How allegations have been handled and allegation timeliness</w:t>
      </w:r>
    </w:p>
    <w:p w14:paraId="44414D3B" w14:textId="77777777" w:rsidR="008570CE" w:rsidRDefault="006A6C0F" w:rsidP="005A4E0B">
      <w:pPr>
        <w:jc w:val="both"/>
        <w:rPr>
          <w:rFonts w:ascii="Calibri" w:hAnsi="Calibri" w:cs="Calibri"/>
        </w:rPr>
      </w:pPr>
      <w:r w:rsidRPr="006A6C0F">
        <w:rPr>
          <w:rFonts w:ascii="Calibri" w:hAnsi="Calibri" w:cs="Calibri"/>
        </w:rPr>
        <w:t>Timeliness is calculated from the date the allegation was received by the force to the day the complainant is informed of the allegation decision.</w:t>
      </w:r>
      <w:r>
        <w:rPr>
          <w:rFonts w:ascii="Calibri" w:hAnsi="Calibri" w:cs="Calibri"/>
        </w:rPr>
        <w:t xml:space="preserve"> </w:t>
      </w:r>
    </w:p>
    <w:p w14:paraId="22C7C497" w14:textId="77777777" w:rsidR="008570CE" w:rsidRDefault="008570CE" w:rsidP="005A4E0B">
      <w:pPr>
        <w:jc w:val="both"/>
        <w:rPr>
          <w:rFonts w:ascii="Calibri" w:hAnsi="Calibri" w:cs="Calibri"/>
        </w:rPr>
      </w:pPr>
    </w:p>
    <w:p w14:paraId="1C9C1A8A" w14:textId="2AD71084" w:rsidR="008570CE" w:rsidRDefault="008570CE" w:rsidP="005A4E0B">
      <w:pPr>
        <w:jc w:val="both"/>
        <w:rPr>
          <w:rFonts w:ascii="Calibri" w:hAnsi="Calibri" w:cs="Calibri"/>
        </w:rPr>
      </w:pPr>
      <w:r>
        <w:rPr>
          <w:rFonts w:ascii="Calibri" w:hAnsi="Calibri" w:cs="Calibri"/>
        </w:rPr>
        <w:t xml:space="preserve">This quarter, Surrey Police finalised 543 (54%) of allegations outside of Schedule 3 compared to 510 (38%) SPLY.  The MSF finalised 445 (49%). However, </w:t>
      </w:r>
      <w:r w:rsidR="000531BB">
        <w:rPr>
          <w:rFonts w:ascii="Calibri" w:hAnsi="Calibri" w:cs="Calibri"/>
        </w:rPr>
        <w:t xml:space="preserve">Surrey Police’s </w:t>
      </w:r>
      <w:r>
        <w:rPr>
          <w:rFonts w:ascii="Calibri" w:hAnsi="Calibri" w:cs="Calibri"/>
        </w:rPr>
        <w:t>timeliness in handling allegations under Schedule 3 – not subject to investigation (OTBI) dropped to 432 (43%) compared to 766 (57%) SPLY.  Although this manner of handling is in keeping with its MSFs, it has nonetheless been highlighted to the force Complaints Manager and work is ongoing to improve handling under this category</w:t>
      </w:r>
      <w:r w:rsidR="000531BB">
        <w:rPr>
          <w:rFonts w:ascii="Calibri" w:hAnsi="Calibri" w:cs="Calibri"/>
        </w:rPr>
        <w:t xml:space="preserve">, </w:t>
      </w:r>
      <w:r>
        <w:rPr>
          <w:rFonts w:ascii="Calibri" w:hAnsi="Calibri" w:cs="Calibri"/>
        </w:rPr>
        <w:t>including the trialling of a new operating model soon to be implemented</w:t>
      </w:r>
      <w:r w:rsidR="000531BB">
        <w:rPr>
          <w:rFonts w:ascii="Calibri" w:hAnsi="Calibri" w:cs="Calibri"/>
        </w:rPr>
        <w:t xml:space="preserve"> in PSD.</w:t>
      </w:r>
    </w:p>
    <w:p w14:paraId="68044C21" w14:textId="18057A65" w:rsidR="008570CE" w:rsidRDefault="008570CE" w:rsidP="005A4E0B">
      <w:pPr>
        <w:jc w:val="both"/>
        <w:rPr>
          <w:rFonts w:ascii="Calibri" w:hAnsi="Calibri" w:cs="Calibri"/>
        </w:rPr>
      </w:pPr>
    </w:p>
    <w:p w14:paraId="754FDD8F" w14:textId="5671909B" w:rsidR="00141512" w:rsidRDefault="000531BB" w:rsidP="005A4E0B">
      <w:pPr>
        <w:jc w:val="both"/>
        <w:rPr>
          <w:rFonts w:ascii="Calibri" w:hAnsi="Calibri" w:cs="Calibri"/>
        </w:rPr>
      </w:pPr>
      <w:r>
        <w:rPr>
          <w:rFonts w:ascii="Calibri" w:hAnsi="Calibri" w:cs="Calibri"/>
        </w:rPr>
        <w:t xml:space="preserve">Pleasingly, </w:t>
      </w:r>
      <w:r w:rsidR="005238EC" w:rsidRPr="00B0528C">
        <w:rPr>
          <w:rFonts w:ascii="Calibri" w:hAnsi="Calibri" w:cs="Calibri"/>
        </w:rPr>
        <w:t xml:space="preserve">Surrey Police </w:t>
      </w:r>
      <w:r w:rsidR="00B65355">
        <w:rPr>
          <w:rFonts w:ascii="Calibri" w:hAnsi="Calibri" w:cs="Calibri"/>
        </w:rPr>
        <w:t xml:space="preserve">has made significant progress in relation to </w:t>
      </w:r>
      <w:r w:rsidR="00071436">
        <w:rPr>
          <w:rFonts w:ascii="Calibri" w:hAnsi="Calibri" w:cs="Calibri"/>
        </w:rPr>
        <w:t xml:space="preserve">its overall </w:t>
      </w:r>
      <w:r w:rsidR="00B65355">
        <w:rPr>
          <w:rFonts w:ascii="Calibri" w:hAnsi="Calibri" w:cs="Calibri"/>
        </w:rPr>
        <w:t xml:space="preserve">timeliness, taking an average </w:t>
      </w:r>
      <w:r w:rsidR="00ED5D64">
        <w:rPr>
          <w:rFonts w:ascii="Calibri" w:hAnsi="Calibri" w:cs="Calibri"/>
        </w:rPr>
        <w:t xml:space="preserve">10 </w:t>
      </w:r>
      <w:r>
        <w:rPr>
          <w:rFonts w:ascii="Calibri" w:hAnsi="Calibri" w:cs="Calibri"/>
        </w:rPr>
        <w:t xml:space="preserve">working </w:t>
      </w:r>
      <w:r w:rsidR="00ED5D64">
        <w:rPr>
          <w:rFonts w:ascii="Calibri" w:hAnsi="Calibri" w:cs="Calibri"/>
        </w:rPr>
        <w:t xml:space="preserve">days to handle allegations outside Schedule 3 compared to 14 days the SPLY.  The MSFs took an average of 29 </w:t>
      </w:r>
      <w:r w:rsidR="00141512">
        <w:rPr>
          <w:rFonts w:ascii="Calibri" w:hAnsi="Calibri" w:cs="Calibri"/>
        </w:rPr>
        <w:t>days,</w:t>
      </w:r>
      <w:r w:rsidR="00ED5D64">
        <w:rPr>
          <w:rFonts w:ascii="Calibri" w:hAnsi="Calibri" w:cs="Calibri"/>
        </w:rPr>
        <w:t xml:space="preserve"> </w:t>
      </w:r>
      <w:r w:rsidR="00141512">
        <w:rPr>
          <w:rFonts w:ascii="Calibri" w:hAnsi="Calibri" w:cs="Calibri"/>
        </w:rPr>
        <w:t>so Surrey</w:t>
      </w:r>
      <w:r w:rsidR="00ED5D64">
        <w:rPr>
          <w:rFonts w:ascii="Calibri" w:hAnsi="Calibri" w:cs="Calibri"/>
        </w:rPr>
        <w:t xml:space="preserve"> is performing excellently under this category</w:t>
      </w:r>
      <w:r>
        <w:rPr>
          <w:rFonts w:ascii="Calibri" w:hAnsi="Calibri" w:cs="Calibri"/>
        </w:rPr>
        <w:t xml:space="preserve"> and should be proud of this performance as it demonstrates its ability to deal with dissatisfaction as quickly </w:t>
      </w:r>
      <w:r w:rsidR="009C4D1B">
        <w:rPr>
          <w:rFonts w:ascii="Calibri" w:hAnsi="Calibri" w:cs="Calibri"/>
        </w:rPr>
        <w:t xml:space="preserve">as possible </w:t>
      </w:r>
      <w:r>
        <w:rPr>
          <w:rFonts w:ascii="Calibri" w:hAnsi="Calibri" w:cs="Calibri"/>
        </w:rPr>
        <w:t xml:space="preserve">and to the satisfaction of the complainant. </w:t>
      </w:r>
    </w:p>
    <w:p w14:paraId="08899C20" w14:textId="77777777" w:rsidR="00141512" w:rsidRDefault="00141512" w:rsidP="005A4E0B">
      <w:pPr>
        <w:jc w:val="both"/>
        <w:rPr>
          <w:rFonts w:ascii="Calibri" w:hAnsi="Calibri" w:cs="Calibri"/>
        </w:rPr>
      </w:pPr>
    </w:p>
    <w:p w14:paraId="1E95A747" w14:textId="77777777" w:rsidR="009C4D1B" w:rsidRDefault="00141512" w:rsidP="005A4E0B">
      <w:pPr>
        <w:jc w:val="both"/>
        <w:rPr>
          <w:rFonts w:ascii="Calibri" w:hAnsi="Calibri" w:cs="Calibri"/>
        </w:rPr>
      </w:pPr>
      <w:r>
        <w:rPr>
          <w:rFonts w:ascii="Calibri" w:hAnsi="Calibri" w:cs="Calibri"/>
        </w:rPr>
        <w:t>Surrey also took</w:t>
      </w:r>
      <w:r w:rsidR="00B65355">
        <w:rPr>
          <w:rFonts w:ascii="Calibri" w:hAnsi="Calibri" w:cs="Calibri"/>
        </w:rPr>
        <w:t xml:space="preserve"> </w:t>
      </w:r>
      <w:r w:rsidR="00071436">
        <w:rPr>
          <w:rFonts w:ascii="Calibri" w:hAnsi="Calibri" w:cs="Calibri"/>
        </w:rPr>
        <w:t xml:space="preserve">99 </w:t>
      </w:r>
      <w:r w:rsidR="00B65355">
        <w:rPr>
          <w:rFonts w:ascii="Calibri" w:hAnsi="Calibri" w:cs="Calibri"/>
        </w:rPr>
        <w:t>days to handle allegations recorded under Schedule 3 - not subject to investigation (OTBI)</w:t>
      </w:r>
      <w:r w:rsidR="00071436">
        <w:rPr>
          <w:rFonts w:ascii="Calibri" w:hAnsi="Calibri" w:cs="Calibri"/>
        </w:rPr>
        <w:t xml:space="preserve"> compared to 142 the SPLY.  </w:t>
      </w:r>
      <w:r w:rsidR="00B65355">
        <w:rPr>
          <w:rFonts w:ascii="Calibri" w:hAnsi="Calibri" w:cs="Calibri"/>
        </w:rPr>
        <w:t xml:space="preserve">The MSFs took </w:t>
      </w:r>
      <w:r w:rsidR="00071436">
        <w:rPr>
          <w:rFonts w:ascii="Calibri" w:hAnsi="Calibri" w:cs="Calibri"/>
        </w:rPr>
        <w:t xml:space="preserve">83 </w:t>
      </w:r>
      <w:r w:rsidR="00B65355">
        <w:rPr>
          <w:rFonts w:ascii="Calibri" w:hAnsi="Calibri" w:cs="Calibri"/>
        </w:rPr>
        <w:t>days under the same category</w:t>
      </w:r>
      <w:r w:rsidR="00071436">
        <w:rPr>
          <w:rFonts w:ascii="Calibri" w:hAnsi="Calibri" w:cs="Calibri"/>
        </w:rPr>
        <w:t xml:space="preserve">, therefore, </w:t>
      </w:r>
      <w:r w:rsidR="009C4D1B">
        <w:rPr>
          <w:rFonts w:ascii="Calibri" w:hAnsi="Calibri" w:cs="Calibri"/>
        </w:rPr>
        <w:t xml:space="preserve">although the trajectory is reducing, </w:t>
      </w:r>
      <w:r w:rsidR="00071436">
        <w:rPr>
          <w:rFonts w:ascii="Calibri" w:hAnsi="Calibri" w:cs="Calibri"/>
        </w:rPr>
        <w:t xml:space="preserve">there is work to be done to reduce further the handling time for such allegations.  </w:t>
      </w:r>
    </w:p>
    <w:p w14:paraId="05E47919" w14:textId="77777777" w:rsidR="009C4D1B" w:rsidRDefault="009C4D1B" w:rsidP="005A4E0B">
      <w:pPr>
        <w:jc w:val="both"/>
        <w:rPr>
          <w:rFonts w:ascii="Calibri" w:hAnsi="Calibri" w:cs="Calibri"/>
        </w:rPr>
      </w:pPr>
    </w:p>
    <w:p w14:paraId="29C670FE" w14:textId="76AB4565" w:rsidR="005238EC" w:rsidRDefault="00071436" w:rsidP="005A4E0B">
      <w:pPr>
        <w:jc w:val="both"/>
        <w:rPr>
          <w:rFonts w:ascii="Calibri" w:hAnsi="Calibri" w:cs="Calibri"/>
        </w:rPr>
      </w:pPr>
      <w:r>
        <w:rPr>
          <w:rFonts w:ascii="Calibri" w:hAnsi="Calibri" w:cs="Calibri"/>
        </w:rPr>
        <w:t xml:space="preserve">It is hoped that the impending operating model changes within PSD should see an improvement to timelines by next quarter. </w:t>
      </w:r>
      <w:r w:rsidR="00141512">
        <w:rPr>
          <w:rFonts w:ascii="Calibri" w:hAnsi="Calibri" w:cs="Calibri"/>
        </w:rPr>
        <w:t xml:space="preserve"> F</w:t>
      </w:r>
      <w:r w:rsidR="00B65355">
        <w:rPr>
          <w:rFonts w:ascii="Calibri" w:hAnsi="Calibri" w:cs="Calibri"/>
        </w:rPr>
        <w:t xml:space="preserve">or the category of </w:t>
      </w:r>
      <w:r w:rsidR="009C4D1B">
        <w:rPr>
          <w:rFonts w:ascii="Calibri" w:hAnsi="Calibri" w:cs="Calibri"/>
        </w:rPr>
        <w:t>‘</w:t>
      </w:r>
      <w:r w:rsidR="00B65355">
        <w:rPr>
          <w:rFonts w:ascii="Calibri" w:hAnsi="Calibri" w:cs="Calibri"/>
        </w:rPr>
        <w:t xml:space="preserve">under Schedule 3 – </w:t>
      </w:r>
      <w:r w:rsidR="00141512">
        <w:rPr>
          <w:rFonts w:ascii="Calibri" w:hAnsi="Calibri" w:cs="Calibri"/>
        </w:rPr>
        <w:t>L</w:t>
      </w:r>
      <w:r w:rsidR="00B65355">
        <w:rPr>
          <w:rFonts w:ascii="Calibri" w:hAnsi="Calibri" w:cs="Calibri"/>
        </w:rPr>
        <w:t>ocal Investigation</w:t>
      </w:r>
      <w:r w:rsidR="009C4D1B">
        <w:rPr>
          <w:rFonts w:ascii="Calibri" w:hAnsi="Calibri" w:cs="Calibri"/>
        </w:rPr>
        <w:t>’</w:t>
      </w:r>
      <w:r w:rsidR="00B65355">
        <w:rPr>
          <w:rFonts w:ascii="Calibri" w:hAnsi="Calibri" w:cs="Calibri"/>
        </w:rPr>
        <w:t xml:space="preserve">, </w:t>
      </w:r>
      <w:r w:rsidR="00141512">
        <w:rPr>
          <w:rFonts w:ascii="Calibri" w:hAnsi="Calibri" w:cs="Calibri"/>
        </w:rPr>
        <w:t>t</w:t>
      </w:r>
      <w:r w:rsidR="00B65355">
        <w:rPr>
          <w:rFonts w:ascii="Calibri" w:hAnsi="Calibri" w:cs="Calibri"/>
        </w:rPr>
        <w:t xml:space="preserve">he </w:t>
      </w:r>
      <w:r w:rsidR="00141512">
        <w:rPr>
          <w:rFonts w:ascii="Calibri" w:hAnsi="Calibri" w:cs="Calibri"/>
        </w:rPr>
        <w:t>force</w:t>
      </w:r>
      <w:r w:rsidR="00B65355">
        <w:rPr>
          <w:rFonts w:ascii="Calibri" w:hAnsi="Calibri" w:cs="Calibri"/>
        </w:rPr>
        <w:t xml:space="preserve"> took an average of </w:t>
      </w:r>
      <w:r w:rsidR="00141512">
        <w:rPr>
          <w:rFonts w:ascii="Calibri" w:hAnsi="Calibri" w:cs="Calibri"/>
        </w:rPr>
        <w:t xml:space="preserve">254 days to handle such matters compared to 235 days the SPLY, with </w:t>
      </w:r>
      <w:r w:rsidR="00B65355">
        <w:rPr>
          <w:rFonts w:ascii="Calibri" w:hAnsi="Calibri" w:cs="Calibri"/>
        </w:rPr>
        <w:t xml:space="preserve">the MSF </w:t>
      </w:r>
      <w:r w:rsidR="00141512">
        <w:rPr>
          <w:rFonts w:ascii="Calibri" w:hAnsi="Calibri" w:cs="Calibri"/>
        </w:rPr>
        <w:t xml:space="preserve">taking an </w:t>
      </w:r>
      <w:r w:rsidR="00B65355">
        <w:rPr>
          <w:rFonts w:ascii="Calibri" w:hAnsi="Calibri" w:cs="Calibri"/>
        </w:rPr>
        <w:t xml:space="preserve">average of </w:t>
      </w:r>
      <w:r w:rsidR="00141512">
        <w:rPr>
          <w:rFonts w:ascii="Calibri" w:hAnsi="Calibri" w:cs="Calibri"/>
        </w:rPr>
        <w:t xml:space="preserve">186 </w:t>
      </w:r>
      <w:r w:rsidR="00B65355">
        <w:rPr>
          <w:rFonts w:ascii="Calibri" w:hAnsi="Calibri" w:cs="Calibri"/>
        </w:rPr>
        <w:t xml:space="preserve">days. </w:t>
      </w:r>
      <w:r w:rsidR="00141512">
        <w:rPr>
          <w:rFonts w:ascii="Calibri" w:hAnsi="Calibri" w:cs="Calibri"/>
        </w:rPr>
        <w:t xml:space="preserve"> </w:t>
      </w:r>
      <w:r w:rsidR="009C4D1B">
        <w:rPr>
          <w:rFonts w:ascii="Calibri" w:hAnsi="Calibri" w:cs="Calibri"/>
        </w:rPr>
        <w:t xml:space="preserve">This is not ideal and </w:t>
      </w:r>
      <w:r w:rsidR="00141512">
        <w:rPr>
          <w:rFonts w:ascii="Calibri" w:hAnsi="Calibri" w:cs="Calibri"/>
        </w:rPr>
        <w:t>is hoped that the impending changes to the operating model within PSD should see improvements</w:t>
      </w:r>
      <w:r w:rsidR="009C4D1B">
        <w:rPr>
          <w:rFonts w:ascii="Calibri" w:hAnsi="Calibri" w:cs="Calibri"/>
        </w:rPr>
        <w:t>.</w:t>
      </w:r>
    </w:p>
    <w:p w14:paraId="33B0D39C" w14:textId="77777777" w:rsidR="00141512" w:rsidRDefault="00141512" w:rsidP="005A4E0B">
      <w:pPr>
        <w:jc w:val="both"/>
        <w:rPr>
          <w:rFonts w:ascii="Calibri" w:hAnsi="Calibri" w:cs="Calibri"/>
        </w:rPr>
      </w:pPr>
    </w:p>
    <w:p w14:paraId="5F7C8CB8" w14:textId="54B7ACE6" w:rsidR="00141512" w:rsidRDefault="00141512" w:rsidP="005A4E0B">
      <w:pPr>
        <w:jc w:val="both"/>
        <w:rPr>
          <w:rFonts w:ascii="Calibri" w:hAnsi="Calibri" w:cs="Calibri"/>
        </w:rPr>
      </w:pPr>
      <w:r w:rsidRPr="00141512">
        <w:rPr>
          <w:rFonts w:ascii="Calibri" w:hAnsi="Calibri" w:cs="Calibri"/>
          <w:u w:val="single"/>
        </w:rPr>
        <w:t>Complaint Timeliness</w:t>
      </w:r>
    </w:p>
    <w:p w14:paraId="5A29660E" w14:textId="152FAC32" w:rsidR="00141512" w:rsidRDefault="00141512" w:rsidP="005A4E0B">
      <w:pPr>
        <w:jc w:val="both"/>
        <w:rPr>
          <w:rFonts w:ascii="Calibri" w:hAnsi="Calibri" w:cs="Calibri"/>
        </w:rPr>
      </w:pPr>
      <w:r>
        <w:rPr>
          <w:rFonts w:ascii="Calibri" w:hAnsi="Calibri" w:cs="Calibri"/>
        </w:rPr>
        <w:t xml:space="preserve">In relation to complaints timeliness overall, the force finalised 522 cases (72%) </w:t>
      </w:r>
      <w:r w:rsidR="004D65A5">
        <w:rPr>
          <w:rFonts w:ascii="Calibri" w:hAnsi="Calibri" w:cs="Calibri"/>
        </w:rPr>
        <w:t xml:space="preserve">outside Schedule 3 </w:t>
      </w:r>
      <w:r>
        <w:rPr>
          <w:rFonts w:ascii="Calibri" w:hAnsi="Calibri" w:cs="Calibri"/>
        </w:rPr>
        <w:t xml:space="preserve">compared to 480 (68%) the SPLY.  The MSF finalised 415 (65%). </w:t>
      </w:r>
      <w:r w:rsidR="004D65A5">
        <w:rPr>
          <w:rFonts w:ascii="Calibri" w:hAnsi="Calibri" w:cs="Calibri"/>
        </w:rPr>
        <w:t xml:space="preserve">In relation to OTBI, the force finalised 190 (26%) cases compared to 212 (30%) the SPLY. The MSF finalised 189 (30%). </w:t>
      </w:r>
      <w:r w:rsidR="009C4D1B">
        <w:rPr>
          <w:rFonts w:ascii="Calibri" w:hAnsi="Calibri" w:cs="Calibri"/>
        </w:rPr>
        <w:t>For schedule 3 – investigated (not subject to special procedures), the force finalised 7 (1%) cases compared to 11 (2%) the SPLY.  The MSF finalised 32 (5%) of cases.  Taken as a whole, however, and including those cases handled under schedule 3 and subject to special procedures</w:t>
      </w:r>
      <w:r w:rsidR="00E32CB5">
        <w:rPr>
          <w:rFonts w:ascii="Calibri" w:hAnsi="Calibri" w:cs="Calibri"/>
        </w:rPr>
        <w:t xml:space="preserve">, the force </w:t>
      </w:r>
      <w:r w:rsidR="0019119C">
        <w:rPr>
          <w:rFonts w:ascii="Calibri" w:hAnsi="Calibri" w:cs="Calibri"/>
        </w:rPr>
        <w:t>finalised</w:t>
      </w:r>
      <w:r w:rsidR="00E32CB5">
        <w:rPr>
          <w:rFonts w:ascii="Calibri" w:hAnsi="Calibri" w:cs="Calibri"/>
        </w:rPr>
        <w:t xml:space="preserve"> more cases than its MSF (721/637).</w:t>
      </w:r>
    </w:p>
    <w:p w14:paraId="240B6568" w14:textId="77777777" w:rsidR="009B4975" w:rsidRDefault="009B4975" w:rsidP="005A4E0B">
      <w:pPr>
        <w:jc w:val="both"/>
        <w:rPr>
          <w:rFonts w:ascii="Calibri" w:hAnsi="Calibri" w:cs="Calibri"/>
        </w:rPr>
      </w:pPr>
    </w:p>
    <w:p w14:paraId="41E1B78E" w14:textId="2570D497" w:rsidR="005238EC" w:rsidRDefault="009B4975" w:rsidP="005A4E0B">
      <w:pPr>
        <w:jc w:val="both"/>
        <w:rPr>
          <w:rFonts w:ascii="Calibri" w:hAnsi="Calibri" w:cs="Calibri"/>
        </w:rPr>
      </w:pPr>
      <w:r w:rsidRPr="009B4975">
        <w:rPr>
          <w:rFonts w:ascii="Calibri" w:hAnsi="Calibri" w:cs="Calibri"/>
          <w:u w:val="single"/>
        </w:rPr>
        <w:t>Reviews</w:t>
      </w:r>
    </w:p>
    <w:p w14:paraId="41077609" w14:textId="31B37F94" w:rsidR="0019119C" w:rsidRDefault="0019119C" w:rsidP="005A4E0B">
      <w:pPr>
        <w:jc w:val="both"/>
        <w:rPr>
          <w:rFonts w:ascii="Calibri" w:hAnsi="Calibri" w:cs="Calibri"/>
        </w:rPr>
      </w:pPr>
      <w:r>
        <w:rPr>
          <w:rFonts w:ascii="Calibri" w:hAnsi="Calibri" w:cs="Calibri"/>
        </w:rPr>
        <w:t>T</w:t>
      </w:r>
      <w:r w:rsidRPr="0019119C">
        <w:rPr>
          <w:rFonts w:ascii="Calibri" w:hAnsi="Calibri" w:cs="Calibri"/>
        </w:rPr>
        <w:t xml:space="preserve">his section presents data on the number of reviews received about </w:t>
      </w:r>
      <w:r>
        <w:rPr>
          <w:rFonts w:ascii="Calibri" w:hAnsi="Calibri" w:cs="Calibri"/>
        </w:rPr>
        <w:t xml:space="preserve">Surrey Police </w:t>
      </w:r>
      <w:r w:rsidRPr="0019119C">
        <w:rPr>
          <w:rFonts w:ascii="Calibri" w:hAnsi="Calibri" w:cs="Calibri"/>
        </w:rPr>
        <w:t xml:space="preserve">by the IOPC and by the </w:t>
      </w:r>
      <w:r>
        <w:rPr>
          <w:rFonts w:ascii="Calibri" w:hAnsi="Calibri" w:cs="Calibri"/>
        </w:rPr>
        <w:t xml:space="preserve">OPCC. </w:t>
      </w:r>
      <w:r w:rsidRPr="0019119C">
        <w:rPr>
          <w:rFonts w:ascii="Calibri" w:hAnsi="Calibri" w:cs="Calibri"/>
        </w:rPr>
        <w:t xml:space="preserve">The IOPC handle the </w:t>
      </w:r>
      <w:r>
        <w:rPr>
          <w:rFonts w:ascii="Calibri" w:hAnsi="Calibri" w:cs="Calibri"/>
        </w:rPr>
        <w:t>majori</w:t>
      </w:r>
      <w:r w:rsidRPr="0019119C">
        <w:rPr>
          <w:rFonts w:ascii="Calibri" w:hAnsi="Calibri" w:cs="Calibri"/>
        </w:rPr>
        <w:t>ty of reviews where the complaint was handled by investigation.</w:t>
      </w:r>
    </w:p>
    <w:p w14:paraId="19F75512" w14:textId="77777777" w:rsidR="0019119C" w:rsidRPr="00B0528C" w:rsidRDefault="0019119C" w:rsidP="005A4E0B">
      <w:pPr>
        <w:jc w:val="both"/>
        <w:rPr>
          <w:rFonts w:ascii="Calibri" w:hAnsi="Calibri" w:cs="Calibri"/>
        </w:rPr>
      </w:pPr>
    </w:p>
    <w:p w14:paraId="0161FA58" w14:textId="7C0DE3E2" w:rsidR="0019119C" w:rsidRDefault="004A7138" w:rsidP="005A4E0B">
      <w:pPr>
        <w:jc w:val="both"/>
        <w:rPr>
          <w:rFonts w:ascii="Calibri" w:hAnsi="Calibri" w:cs="Calibri"/>
        </w:rPr>
      </w:pPr>
      <w:r>
        <w:rPr>
          <w:rFonts w:ascii="Calibri" w:hAnsi="Calibri" w:cs="Calibri"/>
        </w:rPr>
        <w:t xml:space="preserve">In relation to independent </w:t>
      </w:r>
      <w:r w:rsidR="00D06C56">
        <w:rPr>
          <w:rFonts w:ascii="Calibri" w:hAnsi="Calibri" w:cs="Calibri"/>
        </w:rPr>
        <w:t xml:space="preserve">complaint </w:t>
      </w:r>
      <w:r>
        <w:rPr>
          <w:rFonts w:ascii="Calibri" w:hAnsi="Calibri" w:cs="Calibri"/>
        </w:rPr>
        <w:t xml:space="preserve">reviews, the OPCC received </w:t>
      </w:r>
      <w:r w:rsidR="00C12F76">
        <w:rPr>
          <w:rFonts w:ascii="Calibri" w:hAnsi="Calibri" w:cs="Calibri"/>
        </w:rPr>
        <w:t xml:space="preserve">50 </w:t>
      </w:r>
      <w:r w:rsidR="005A4E0B">
        <w:rPr>
          <w:rFonts w:ascii="Calibri" w:hAnsi="Calibri" w:cs="Calibri"/>
        </w:rPr>
        <w:t>non</w:t>
      </w:r>
      <w:r w:rsidR="0019119C">
        <w:rPr>
          <w:rFonts w:ascii="Calibri" w:hAnsi="Calibri" w:cs="Calibri"/>
        </w:rPr>
        <w:t>- investigation</w:t>
      </w:r>
      <w:r w:rsidR="005A4E0B">
        <w:rPr>
          <w:rFonts w:ascii="Calibri" w:hAnsi="Calibri" w:cs="Calibri"/>
        </w:rPr>
        <w:t xml:space="preserve"> </w:t>
      </w:r>
      <w:r w:rsidR="00322DF1">
        <w:rPr>
          <w:rFonts w:ascii="Calibri" w:hAnsi="Calibri" w:cs="Calibri"/>
        </w:rPr>
        <w:t xml:space="preserve">and one investigation </w:t>
      </w:r>
      <w:r>
        <w:rPr>
          <w:rFonts w:ascii="Calibri" w:hAnsi="Calibri" w:cs="Calibri"/>
        </w:rPr>
        <w:t>review requests</w:t>
      </w:r>
      <w:r w:rsidR="0019119C">
        <w:rPr>
          <w:rFonts w:ascii="Calibri" w:hAnsi="Calibri" w:cs="Calibri"/>
        </w:rPr>
        <w:t xml:space="preserve"> compared to 79 </w:t>
      </w:r>
      <w:r w:rsidR="00322DF1">
        <w:rPr>
          <w:rFonts w:ascii="Calibri" w:hAnsi="Calibri" w:cs="Calibri"/>
        </w:rPr>
        <w:t xml:space="preserve">and two respectively </w:t>
      </w:r>
      <w:r w:rsidR="0019119C">
        <w:rPr>
          <w:rFonts w:ascii="Calibri" w:hAnsi="Calibri" w:cs="Calibri"/>
        </w:rPr>
        <w:t>the SPLY.  The MSF received 38, therefore, Surrey OPCC received more request</w:t>
      </w:r>
      <w:r w:rsidR="003613AA">
        <w:rPr>
          <w:rFonts w:ascii="Calibri" w:hAnsi="Calibri" w:cs="Calibri"/>
        </w:rPr>
        <w:t xml:space="preserve"> for reviews</w:t>
      </w:r>
      <w:r w:rsidR="0019119C">
        <w:rPr>
          <w:rFonts w:ascii="Calibri" w:hAnsi="Calibri" w:cs="Calibri"/>
        </w:rPr>
        <w:t xml:space="preserve"> than its MSF.</w:t>
      </w:r>
      <w:r w:rsidR="003613AA">
        <w:rPr>
          <w:rFonts w:ascii="Calibri" w:hAnsi="Calibri" w:cs="Calibri"/>
        </w:rPr>
        <w:t xml:space="preserve">  </w:t>
      </w:r>
      <w:r w:rsidR="00322DF1" w:rsidRPr="00322DF1">
        <w:rPr>
          <w:rFonts w:ascii="Calibri" w:hAnsi="Calibri" w:cs="Calibri"/>
        </w:rPr>
        <w:t>The OPCC finalised 5</w:t>
      </w:r>
      <w:r w:rsidR="00664193">
        <w:rPr>
          <w:rFonts w:ascii="Calibri" w:hAnsi="Calibri" w:cs="Calibri"/>
        </w:rPr>
        <w:t>6</w:t>
      </w:r>
      <w:r w:rsidR="00322DF1" w:rsidRPr="00322DF1">
        <w:rPr>
          <w:rFonts w:ascii="Calibri" w:hAnsi="Calibri" w:cs="Calibri"/>
        </w:rPr>
        <w:t xml:space="preserve"> complaint cases under Schedule 3 compared to 39 the SPLY.  The MSF completed 37. </w:t>
      </w:r>
      <w:r w:rsidR="00650A4E">
        <w:rPr>
          <w:rFonts w:ascii="Calibri" w:hAnsi="Calibri" w:cs="Calibri"/>
        </w:rPr>
        <w:t>The Surrey OPCC</w:t>
      </w:r>
      <w:r w:rsidR="003613AA">
        <w:rPr>
          <w:rFonts w:ascii="Calibri" w:hAnsi="Calibri" w:cs="Calibri"/>
        </w:rPr>
        <w:t xml:space="preserve"> </w:t>
      </w:r>
      <w:r w:rsidR="003613AA">
        <w:rPr>
          <w:rFonts w:ascii="Calibri" w:hAnsi="Calibri" w:cs="Calibri"/>
        </w:rPr>
        <w:lastRenderedPageBreak/>
        <w:t xml:space="preserve">upheld two review outcomes compared to </w:t>
      </w:r>
      <w:r w:rsidR="00650A4E">
        <w:rPr>
          <w:rFonts w:ascii="Calibri" w:hAnsi="Calibri" w:cs="Calibri"/>
        </w:rPr>
        <w:t xml:space="preserve">three the SPLY. </w:t>
      </w:r>
      <w:r w:rsidR="0019119C">
        <w:rPr>
          <w:rFonts w:ascii="Calibri" w:hAnsi="Calibri" w:cs="Calibri"/>
        </w:rPr>
        <w:t xml:space="preserve">The IOPC received </w:t>
      </w:r>
      <w:r w:rsidR="005A4E0B">
        <w:rPr>
          <w:rFonts w:ascii="Calibri" w:hAnsi="Calibri" w:cs="Calibri"/>
        </w:rPr>
        <w:t xml:space="preserve">one </w:t>
      </w:r>
      <w:r w:rsidR="0019119C">
        <w:rPr>
          <w:rFonts w:ascii="Calibri" w:hAnsi="Calibri" w:cs="Calibri"/>
        </w:rPr>
        <w:t xml:space="preserve">investigation review request and </w:t>
      </w:r>
      <w:r w:rsidR="005A4E0B">
        <w:rPr>
          <w:rFonts w:ascii="Calibri" w:hAnsi="Calibri" w:cs="Calibri"/>
        </w:rPr>
        <w:t>three</w:t>
      </w:r>
      <w:r w:rsidR="0019119C">
        <w:rPr>
          <w:rFonts w:ascii="Calibri" w:hAnsi="Calibri" w:cs="Calibri"/>
        </w:rPr>
        <w:t xml:space="preserve"> non-investigation requests. </w:t>
      </w:r>
    </w:p>
    <w:p w14:paraId="3A07A6FF" w14:textId="77777777" w:rsidR="0019119C" w:rsidRDefault="0019119C" w:rsidP="005A4E0B">
      <w:pPr>
        <w:jc w:val="both"/>
        <w:rPr>
          <w:rFonts w:ascii="Calibri" w:hAnsi="Calibri" w:cs="Calibri"/>
        </w:rPr>
      </w:pPr>
    </w:p>
    <w:p w14:paraId="0325314A" w14:textId="5466E225" w:rsidR="00FE5AD5" w:rsidRDefault="00FE5AD5" w:rsidP="005A4E0B">
      <w:pPr>
        <w:jc w:val="both"/>
        <w:rPr>
          <w:rFonts w:ascii="Calibri" w:hAnsi="Calibri" w:cs="Calibri"/>
        </w:rPr>
      </w:pPr>
      <w:r>
        <w:rPr>
          <w:rFonts w:ascii="Calibri" w:hAnsi="Calibri" w:cs="Calibri"/>
        </w:rPr>
        <w:t>Sailesh Limbachia</w:t>
      </w:r>
    </w:p>
    <w:p w14:paraId="0251CB3F" w14:textId="3DE76E06" w:rsidR="00FE5AD5" w:rsidRDefault="00FE5AD5" w:rsidP="005A4E0B">
      <w:pPr>
        <w:jc w:val="both"/>
        <w:rPr>
          <w:rFonts w:ascii="Calibri" w:hAnsi="Calibri" w:cs="Calibri"/>
        </w:rPr>
      </w:pPr>
      <w:r>
        <w:rPr>
          <w:rFonts w:ascii="Calibri" w:hAnsi="Calibri" w:cs="Calibri"/>
        </w:rPr>
        <w:t xml:space="preserve">Surrey OPCC – Head of Complaints </w:t>
      </w:r>
    </w:p>
    <w:p w14:paraId="3FACC7C7" w14:textId="15BC1F4E" w:rsidR="00D06C56" w:rsidRPr="00B0528C" w:rsidRDefault="00D06C56" w:rsidP="005A4E0B">
      <w:pPr>
        <w:jc w:val="both"/>
        <w:rPr>
          <w:rFonts w:ascii="Calibri" w:hAnsi="Calibri" w:cs="Calibri"/>
        </w:rPr>
      </w:pPr>
    </w:p>
    <w:sectPr w:rsidR="00D06C56" w:rsidRPr="00B05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8EC"/>
    <w:rsid w:val="00004D9E"/>
    <w:rsid w:val="000149E2"/>
    <w:rsid w:val="000531BB"/>
    <w:rsid w:val="00071436"/>
    <w:rsid w:val="000A3510"/>
    <w:rsid w:val="00141512"/>
    <w:rsid w:val="0019119C"/>
    <w:rsid w:val="00322DF1"/>
    <w:rsid w:val="003613AA"/>
    <w:rsid w:val="003B109D"/>
    <w:rsid w:val="00497147"/>
    <w:rsid w:val="004A7138"/>
    <w:rsid w:val="004D65A5"/>
    <w:rsid w:val="00500BF9"/>
    <w:rsid w:val="005130C7"/>
    <w:rsid w:val="005238EC"/>
    <w:rsid w:val="00582892"/>
    <w:rsid w:val="005A4E0B"/>
    <w:rsid w:val="00606365"/>
    <w:rsid w:val="00650A4E"/>
    <w:rsid w:val="00664193"/>
    <w:rsid w:val="006A6C0F"/>
    <w:rsid w:val="00730886"/>
    <w:rsid w:val="007E6266"/>
    <w:rsid w:val="00813FA5"/>
    <w:rsid w:val="008570CE"/>
    <w:rsid w:val="008A74E5"/>
    <w:rsid w:val="009145B9"/>
    <w:rsid w:val="009B4975"/>
    <w:rsid w:val="009C4D1B"/>
    <w:rsid w:val="00AF740B"/>
    <w:rsid w:val="00B0528C"/>
    <w:rsid w:val="00B65355"/>
    <w:rsid w:val="00BF1173"/>
    <w:rsid w:val="00C12F76"/>
    <w:rsid w:val="00C35EA9"/>
    <w:rsid w:val="00CC7EC9"/>
    <w:rsid w:val="00CE2484"/>
    <w:rsid w:val="00CF117A"/>
    <w:rsid w:val="00D06C56"/>
    <w:rsid w:val="00DA41DF"/>
    <w:rsid w:val="00E22D1B"/>
    <w:rsid w:val="00E235DF"/>
    <w:rsid w:val="00E25AAA"/>
    <w:rsid w:val="00E32CB5"/>
    <w:rsid w:val="00E968E6"/>
    <w:rsid w:val="00ED1FE5"/>
    <w:rsid w:val="00ED5D64"/>
    <w:rsid w:val="00F57004"/>
    <w:rsid w:val="00F608EB"/>
    <w:rsid w:val="00FA2402"/>
    <w:rsid w:val="00FE5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FFCC6"/>
  <w15:chartTrackingRefBased/>
  <w15:docId w15:val="{086E7E9D-D617-4511-AFD3-4690764C2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416" w:line="421"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1">
    <w:name w:val="heading 1"/>
    <w:basedOn w:val="Normal"/>
    <w:next w:val="Normal"/>
    <w:link w:val="Heading1Char"/>
    <w:uiPriority w:val="9"/>
    <w:qFormat/>
    <w:rsid w:val="005238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8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8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8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8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8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8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8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8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8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8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8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8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8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8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8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8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8EC"/>
    <w:rPr>
      <w:rFonts w:eastAsiaTheme="majorEastAsia" w:cstheme="majorBidi"/>
      <w:color w:val="272727" w:themeColor="text1" w:themeTint="D8"/>
    </w:rPr>
  </w:style>
  <w:style w:type="paragraph" w:styleId="Title">
    <w:name w:val="Title"/>
    <w:basedOn w:val="Normal"/>
    <w:next w:val="Normal"/>
    <w:link w:val="TitleChar"/>
    <w:uiPriority w:val="10"/>
    <w:qFormat/>
    <w:rsid w:val="005238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8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8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8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8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238EC"/>
    <w:rPr>
      <w:i/>
      <w:iCs/>
      <w:color w:val="404040" w:themeColor="text1" w:themeTint="BF"/>
    </w:rPr>
  </w:style>
  <w:style w:type="paragraph" w:styleId="ListParagraph">
    <w:name w:val="List Paragraph"/>
    <w:basedOn w:val="Normal"/>
    <w:uiPriority w:val="34"/>
    <w:qFormat/>
    <w:rsid w:val="005238EC"/>
    <w:pPr>
      <w:ind w:left="720"/>
      <w:contextualSpacing/>
    </w:pPr>
  </w:style>
  <w:style w:type="character" w:styleId="IntenseEmphasis">
    <w:name w:val="Intense Emphasis"/>
    <w:basedOn w:val="DefaultParagraphFont"/>
    <w:uiPriority w:val="21"/>
    <w:qFormat/>
    <w:rsid w:val="005238EC"/>
    <w:rPr>
      <w:i/>
      <w:iCs/>
      <w:color w:val="0F4761" w:themeColor="accent1" w:themeShade="BF"/>
    </w:rPr>
  </w:style>
  <w:style w:type="paragraph" w:styleId="IntenseQuote">
    <w:name w:val="Intense Quote"/>
    <w:basedOn w:val="Normal"/>
    <w:next w:val="Normal"/>
    <w:link w:val="IntenseQuoteChar"/>
    <w:uiPriority w:val="30"/>
    <w:qFormat/>
    <w:rsid w:val="005238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8EC"/>
    <w:rPr>
      <w:i/>
      <w:iCs/>
      <w:color w:val="0F4761" w:themeColor="accent1" w:themeShade="BF"/>
    </w:rPr>
  </w:style>
  <w:style w:type="character" w:styleId="IntenseReference">
    <w:name w:val="Intense Reference"/>
    <w:basedOn w:val="DefaultParagraphFont"/>
    <w:uiPriority w:val="32"/>
    <w:qFormat/>
    <w:rsid w:val="005238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43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2D3575FEF7D645A0C60EFCF5D61BCA" ma:contentTypeVersion="16" ma:contentTypeDescription="Create a new document." ma:contentTypeScope="" ma:versionID="16129a51e46a10468e0303ef73da2296">
  <xsd:schema xmlns:xsd="http://www.w3.org/2001/XMLSchema" xmlns:xs="http://www.w3.org/2001/XMLSchema" xmlns:p="http://schemas.microsoft.com/office/2006/metadata/properties" xmlns:ns3="046bd40a-ece4-445d-96fa-f524d8d7a0d2" xmlns:ns4="d61c7b0d-b1f0-4879-9805-c4e2e0845f3e" targetNamespace="http://schemas.microsoft.com/office/2006/metadata/properties" ma:root="true" ma:fieldsID="802b939623fdb392053b213c623c6cdd" ns3:_="" ns4:_="">
    <xsd:import namespace="046bd40a-ece4-445d-96fa-f524d8d7a0d2"/>
    <xsd:import namespace="d61c7b0d-b1f0-4879-9805-c4e2e0845f3e"/>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SearchPropertie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bd40a-ece4-445d-96fa-f524d8d7a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1c7b0d-b1f0-4879-9805-c4e2e0845f3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46bd40a-ece4-445d-96fa-f524d8d7a0d2" xsi:nil="true"/>
  </documentManagement>
</p:properties>
</file>

<file path=customXml/itemProps1.xml><?xml version="1.0" encoding="utf-8"?>
<ds:datastoreItem xmlns:ds="http://schemas.openxmlformats.org/officeDocument/2006/customXml" ds:itemID="{919239E7-2AEA-4E04-AA76-86145A0F231C}">
  <ds:schemaRefs>
    <ds:schemaRef ds:uri="http://schemas.microsoft.com/sharepoint/v3/contenttype/forms"/>
  </ds:schemaRefs>
</ds:datastoreItem>
</file>

<file path=customXml/itemProps2.xml><?xml version="1.0" encoding="utf-8"?>
<ds:datastoreItem xmlns:ds="http://schemas.openxmlformats.org/officeDocument/2006/customXml" ds:itemID="{BB221DD7-B168-47E6-89ED-44233066C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bd40a-ece4-445d-96fa-f524d8d7a0d2"/>
    <ds:schemaRef ds:uri="d61c7b0d-b1f0-4879-9805-c4e2e0845f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E40666-1408-4392-A28A-DA37B68C7910}">
  <ds:schemaRefs>
    <ds:schemaRef ds:uri="http://schemas.microsoft.com/office/2006/metadata/properties"/>
    <ds:schemaRef ds:uri="http://schemas.microsoft.com/office/infopath/2007/PartnerControls"/>
    <ds:schemaRef ds:uri="046bd40a-ece4-445d-96fa-f524d8d7a0d2"/>
  </ds:schemaRefs>
</ds:datastoreItem>
</file>

<file path=docProps/app.xml><?xml version="1.0" encoding="utf-8"?>
<Properties xmlns="http://schemas.openxmlformats.org/officeDocument/2006/extended-properties" xmlns:vt="http://schemas.openxmlformats.org/officeDocument/2006/docPropsVTypes">
  <Template>Normal</Template>
  <TotalTime>7254</TotalTime>
  <Pages>3</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Limbachia, Sailesh 18166</dc:creator>
  <cp:keywords/>
  <dc:description/>
  <cp:lastModifiedBy>Wood, Gary 18142</cp:lastModifiedBy>
  <cp:revision>2</cp:revision>
  <dcterms:created xsi:type="dcterms:W3CDTF">2025-09-11T10:30:00Z</dcterms:created>
  <dcterms:modified xsi:type="dcterms:W3CDTF">2026-09-14T13:50:00Z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0x010100652D3575FEF7D645A0C60EFCF5D61BCA</vt:lpwstr>
  </property>
</Properties>
</file>