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FE094" w14:textId="1911729F" w:rsidR="006038E2" w:rsidRDefault="006038E2" w:rsidP="006038E2">
      <w:pPr>
        <w:spacing w:before="100" w:beforeAutospacing="1" w:after="100" w:afterAutospacing="1" w:line="240" w:lineRule="auto"/>
        <w:jc w:val="center"/>
        <w:rPr>
          <w:rFonts w:ascii="Arial" w:eastAsia="Times New Roman" w:hAnsi="Arial" w:cs="Arial"/>
          <w:b/>
          <w:color w:val="808080"/>
          <w:sz w:val="20"/>
          <w:szCs w:val="20"/>
          <w:lang w:eastAsia="en-GB"/>
        </w:rPr>
      </w:pPr>
      <w:r w:rsidRPr="00200CA5">
        <w:rPr>
          <w:rFonts w:ascii="Arial" w:hAnsi="Arial" w:cs="Arial"/>
          <w:noProof/>
          <w:szCs w:val="24"/>
          <w:lang w:eastAsia="en-GB"/>
        </w:rPr>
        <w:drawing>
          <wp:inline distT="0" distB="0" distL="0" distR="0" wp14:anchorId="55ED352C" wp14:editId="081DCF99">
            <wp:extent cx="2914650" cy="542925"/>
            <wp:effectExtent l="0" t="0" r="0" b="9525"/>
            <wp:docPr id="2" name="Picture 2" descr="\\Pub1mntbrowne\Public\Surrey PCC\Comms\Website &amp; Online\Images\Logos\WBG New We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1mntbrowne\Public\Surrey PCC\Comms\Website &amp; Online\Images\Logos\WBG New Web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542925"/>
                    </a:xfrm>
                    <a:prstGeom prst="rect">
                      <a:avLst/>
                    </a:prstGeom>
                    <a:noFill/>
                    <a:ln>
                      <a:noFill/>
                    </a:ln>
                  </pic:spPr>
                </pic:pic>
              </a:graphicData>
            </a:graphic>
          </wp:inline>
        </w:drawing>
      </w:r>
      <w:r>
        <w:rPr>
          <w:rFonts w:ascii="Arial" w:eastAsia="Times New Roman" w:hAnsi="Arial" w:cs="Arial"/>
          <w:b/>
          <w:color w:val="808080"/>
          <w:sz w:val="20"/>
          <w:szCs w:val="20"/>
          <w:lang w:eastAsia="en-GB"/>
        </w:rPr>
        <w:t xml:space="preserve">                     </w:t>
      </w:r>
      <w:r w:rsidRPr="008A0BD8">
        <w:rPr>
          <w:noProof/>
          <w:lang w:eastAsia="en-GB"/>
        </w:rPr>
        <w:drawing>
          <wp:inline distT="0" distB="0" distL="0" distR="0" wp14:anchorId="1FA95FC0" wp14:editId="410FF1DA">
            <wp:extent cx="1190625" cy="1276566"/>
            <wp:effectExtent l="0" t="0" r="0" b="0"/>
            <wp:docPr id="1" name="Picture 1"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Crest_Colour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283" cy="1277271"/>
                    </a:xfrm>
                    <a:prstGeom prst="rect">
                      <a:avLst/>
                    </a:prstGeom>
                    <a:noFill/>
                    <a:ln>
                      <a:noFill/>
                    </a:ln>
                  </pic:spPr>
                </pic:pic>
              </a:graphicData>
            </a:graphic>
          </wp:inline>
        </w:drawing>
      </w:r>
    </w:p>
    <w:p w14:paraId="305714C5" w14:textId="77777777" w:rsidR="009672CF" w:rsidRDefault="009672CF" w:rsidP="006038E2">
      <w:pPr>
        <w:spacing w:before="100" w:beforeAutospacing="1" w:after="100" w:afterAutospacing="1" w:line="240" w:lineRule="auto"/>
        <w:jc w:val="right"/>
        <w:rPr>
          <w:rFonts w:ascii="Verdana" w:eastAsia="Times New Roman" w:hAnsi="Verdana" w:cs="Arial"/>
          <w:lang w:eastAsia="en-GB"/>
        </w:rPr>
      </w:pPr>
    </w:p>
    <w:p w14:paraId="25D783C8" w14:textId="1460586B" w:rsidR="006038E2" w:rsidRPr="006038E2" w:rsidRDefault="006038E2" w:rsidP="006038E2">
      <w:pPr>
        <w:spacing w:before="100" w:beforeAutospacing="1" w:after="100" w:afterAutospacing="1" w:line="240" w:lineRule="auto"/>
        <w:jc w:val="right"/>
        <w:rPr>
          <w:rFonts w:ascii="Verdana" w:eastAsia="Times New Roman" w:hAnsi="Verdana" w:cs="Arial"/>
          <w:lang w:eastAsia="en-GB"/>
        </w:rPr>
      </w:pPr>
      <w:r w:rsidRPr="006038E2">
        <w:rPr>
          <w:rFonts w:ascii="Verdana" w:eastAsia="Times New Roman" w:hAnsi="Verdana" w:cs="Arial"/>
          <w:lang w:eastAsia="en-GB"/>
        </w:rPr>
        <w:t>November 2020</w:t>
      </w:r>
    </w:p>
    <w:p w14:paraId="60A7D733" w14:textId="77777777" w:rsidR="006038E2" w:rsidRPr="006038E2" w:rsidRDefault="006038E2" w:rsidP="006038E2">
      <w:pPr>
        <w:tabs>
          <w:tab w:val="left" w:pos="0"/>
        </w:tabs>
        <w:spacing w:after="0" w:line="240" w:lineRule="auto"/>
        <w:outlineLvl w:val="0"/>
        <w:rPr>
          <w:rFonts w:ascii="Verdana" w:eastAsia="Times New Roman" w:hAnsi="Verdana" w:cs="Times New Roman"/>
          <w:lang w:val="en-US"/>
        </w:rPr>
      </w:pPr>
      <w:proofErr w:type="spellStart"/>
      <w:r w:rsidRPr="006038E2">
        <w:rPr>
          <w:rFonts w:ascii="Verdana" w:eastAsia="Times New Roman" w:hAnsi="Verdana" w:cs="Times New Roman"/>
          <w:lang w:val="en-US"/>
        </w:rPr>
        <w:t>Mr</w:t>
      </w:r>
      <w:proofErr w:type="spellEnd"/>
      <w:r w:rsidRPr="006038E2">
        <w:rPr>
          <w:rFonts w:ascii="Verdana" w:eastAsia="Times New Roman" w:hAnsi="Verdana" w:cs="Times New Roman"/>
          <w:lang w:val="en-US"/>
        </w:rPr>
        <w:t xml:space="preserve"> Mark Hodgson </w:t>
      </w:r>
      <w:r w:rsidRPr="006038E2">
        <w:rPr>
          <w:rFonts w:ascii="Verdana" w:eastAsia="Times New Roman" w:hAnsi="Verdana" w:cs="Times New Roman"/>
          <w:lang w:val="en-US"/>
        </w:rPr>
        <w:br/>
        <w:t>Associate Partner</w:t>
      </w:r>
    </w:p>
    <w:p w14:paraId="21F7AAAD" w14:textId="77777777" w:rsidR="006038E2" w:rsidRPr="006038E2" w:rsidRDefault="006038E2" w:rsidP="006038E2">
      <w:pPr>
        <w:tabs>
          <w:tab w:val="left" w:pos="0"/>
        </w:tabs>
        <w:spacing w:after="0" w:line="240" w:lineRule="auto"/>
        <w:rPr>
          <w:rFonts w:ascii="Verdana" w:eastAsia="Times New Roman" w:hAnsi="Verdana" w:cs="Times New Roman"/>
          <w:lang w:val="en-US"/>
        </w:rPr>
      </w:pPr>
      <w:r w:rsidRPr="006038E2">
        <w:rPr>
          <w:rFonts w:ascii="Verdana" w:eastAsia="Times New Roman" w:hAnsi="Verdana" w:cs="Times New Roman"/>
          <w:lang w:val="en-US"/>
        </w:rPr>
        <w:t>Ernst &amp; Young LLP</w:t>
      </w:r>
    </w:p>
    <w:p w14:paraId="355B7EF2" w14:textId="77777777" w:rsidR="006038E2" w:rsidRPr="006038E2" w:rsidRDefault="006038E2" w:rsidP="006038E2">
      <w:pPr>
        <w:tabs>
          <w:tab w:val="left" w:pos="0"/>
        </w:tabs>
        <w:spacing w:after="0" w:line="240" w:lineRule="auto"/>
        <w:rPr>
          <w:rFonts w:ascii="Verdana" w:eastAsia="Times New Roman" w:hAnsi="Verdana" w:cs="Times New Roman"/>
          <w:lang w:val="en-US"/>
        </w:rPr>
      </w:pPr>
      <w:r w:rsidRPr="006038E2">
        <w:rPr>
          <w:rFonts w:ascii="Verdana" w:eastAsia="Times New Roman" w:hAnsi="Verdana" w:cs="Times New Roman"/>
          <w:lang w:val="en-US"/>
        </w:rPr>
        <w:t>One Cambridge Business Park</w:t>
      </w:r>
    </w:p>
    <w:p w14:paraId="1221EA6D" w14:textId="77777777" w:rsidR="006038E2" w:rsidRPr="006038E2" w:rsidRDefault="006038E2" w:rsidP="006038E2">
      <w:pPr>
        <w:tabs>
          <w:tab w:val="left" w:pos="0"/>
        </w:tabs>
        <w:spacing w:after="0" w:line="240" w:lineRule="auto"/>
        <w:rPr>
          <w:rFonts w:ascii="Verdana" w:eastAsia="Times New Roman" w:hAnsi="Verdana" w:cs="Times New Roman"/>
          <w:lang w:val="en-US"/>
        </w:rPr>
      </w:pPr>
      <w:r w:rsidRPr="006038E2">
        <w:rPr>
          <w:rFonts w:ascii="Verdana" w:eastAsia="Times New Roman" w:hAnsi="Verdana" w:cs="Times New Roman"/>
          <w:lang w:val="en-US"/>
        </w:rPr>
        <w:t>Cambridge</w:t>
      </w:r>
    </w:p>
    <w:p w14:paraId="57E7465A" w14:textId="3A2B0947" w:rsidR="006038E2" w:rsidRPr="006038E2" w:rsidRDefault="006038E2" w:rsidP="006038E2">
      <w:pPr>
        <w:spacing w:before="100" w:beforeAutospacing="1" w:after="100" w:afterAutospacing="1" w:line="240" w:lineRule="auto"/>
        <w:rPr>
          <w:rFonts w:ascii="Verdana" w:eastAsia="Times New Roman" w:hAnsi="Verdana" w:cs="Arial"/>
          <w:b/>
          <w:color w:val="808080"/>
          <w:lang w:eastAsia="en-GB"/>
        </w:rPr>
      </w:pPr>
      <w:r w:rsidRPr="006038E2">
        <w:rPr>
          <w:rFonts w:ascii="Verdana" w:eastAsia="Times New Roman" w:hAnsi="Verdana" w:cs="Times New Roman"/>
          <w:lang w:val="en-US"/>
        </w:rPr>
        <w:t>CB4 0WZ</w:t>
      </w:r>
    </w:p>
    <w:p w14:paraId="5E82DB76" w14:textId="77777777" w:rsidR="006038E2" w:rsidRPr="008A6B62" w:rsidRDefault="006038E2" w:rsidP="003437D6">
      <w:pPr>
        <w:spacing w:before="100" w:beforeAutospacing="1" w:after="100" w:afterAutospacing="1" w:line="240" w:lineRule="auto"/>
        <w:rPr>
          <w:rFonts w:ascii="Verdana" w:eastAsia="Times New Roman" w:hAnsi="Verdana" w:cs="Arial"/>
          <w:b/>
          <w:color w:val="808080"/>
          <w:lang w:eastAsia="en-GB"/>
        </w:rPr>
      </w:pPr>
    </w:p>
    <w:p w14:paraId="78072A0A" w14:textId="77777777" w:rsidR="008A6B62" w:rsidRPr="008A6B62" w:rsidRDefault="008A6B62" w:rsidP="008A6B62">
      <w:pPr>
        <w:tabs>
          <w:tab w:val="left" w:pos="0"/>
          <w:tab w:val="left" w:pos="284"/>
        </w:tabs>
        <w:spacing w:after="0" w:line="240" w:lineRule="auto"/>
        <w:rPr>
          <w:rFonts w:ascii="Verdana" w:eastAsia="Times New Roman" w:hAnsi="Verdana" w:cs="Arial"/>
          <w:lang w:val="en-US"/>
        </w:rPr>
      </w:pPr>
      <w:r w:rsidRPr="008A6B62">
        <w:rPr>
          <w:rFonts w:ascii="Verdana" w:eastAsia="Times New Roman" w:hAnsi="Verdana" w:cs="Arial"/>
          <w:lang w:val="en-US"/>
        </w:rPr>
        <w:t>Dear Mark</w:t>
      </w:r>
    </w:p>
    <w:p w14:paraId="45E4CC53" w14:textId="77777777" w:rsidR="008A6B62" w:rsidRPr="008A6B62" w:rsidRDefault="008A6B62" w:rsidP="008A6B62">
      <w:pPr>
        <w:tabs>
          <w:tab w:val="left" w:pos="0"/>
          <w:tab w:val="left" w:pos="284"/>
        </w:tabs>
        <w:spacing w:after="0" w:line="240" w:lineRule="auto"/>
        <w:rPr>
          <w:rFonts w:ascii="Verdana" w:eastAsia="Times New Roman" w:hAnsi="Verdana" w:cs="Arial"/>
          <w:b/>
          <w:lang w:val="en-US"/>
        </w:rPr>
      </w:pPr>
    </w:p>
    <w:p w14:paraId="757F6E61" w14:textId="27635314" w:rsidR="008A6B62" w:rsidRPr="008A6B62" w:rsidRDefault="008A6B62" w:rsidP="008A6B62">
      <w:pPr>
        <w:suppressAutoHyphens/>
        <w:spacing w:after="240" w:line="240" w:lineRule="auto"/>
        <w:jc w:val="both"/>
        <w:outlineLvl w:val="0"/>
        <w:rPr>
          <w:rFonts w:ascii="Verdana" w:eastAsia="Times New Roman" w:hAnsi="Verdana" w:cs="Arial"/>
          <w:b/>
          <w:kern w:val="12"/>
        </w:rPr>
      </w:pPr>
      <w:r w:rsidRPr="008A6B62">
        <w:rPr>
          <w:rFonts w:ascii="Verdana" w:eastAsia="Times New Roman" w:hAnsi="Verdana" w:cs="Arial"/>
          <w:b/>
          <w:kern w:val="12"/>
        </w:rPr>
        <w:t>The</w:t>
      </w:r>
      <w:r w:rsidR="00BD276C">
        <w:rPr>
          <w:rFonts w:ascii="Verdana" w:eastAsia="Times New Roman" w:hAnsi="Verdana" w:cs="Arial"/>
          <w:b/>
          <w:kern w:val="12"/>
        </w:rPr>
        <w:t xml:space="preserve"> Police and Crime Commissioner for Surrey and The</w:t>
      </w:r>
      <w:r w:rsidRPr="008A6B62">
        <w:rPr>
          <w:rFonts w:ascii="Verdana" w:eastAsia="Times New Roman" w:hAnsi="Verdana" w:cs="Arial"/>
          <w:b/>
          <w:kern w:val="12"/>
        </w:rPr>
        <w:t xml:space="preserve"> Chief Constable of Surrey – Letter of Representation for the financial year 201</w:t>
      </w:r>
      <w:r w:rsidR="00BD276C">
        <w:rPr>
          <w:rFonts w:ascii="Verdana" w:eastAsia="Times New Roman" w:hAnsi="Verdana" w:cs="Arial"/>
          <w:b/>
          <w:kern w:val="12"/>
        </w:rPr>
        <w:t>9</w:t>
      </w:r>
      <w:r w:rsidRPr="008A6B62">
        <w:rPr>
          <w:rFonts w:ascii="Verdana" w:eastAsia="Times New Roman" w:hAnsi="Verdana" w:cs="Arial"/>
          <w:b/>
          <w:kern w:val="12"/>
        </w:rPr>
        <w:t>/</w:t>
      </w:r>
      <w:r w:rsidR="00BD276C">
        <w:rPr>
          <w:rFonts w:ascii="Verdana" w:eastAsia="Times New Roman" w:hAnsi="Verdana" w:cs="Arial"/>
          <w:b/>
          <w:kern w:val="12"/>
        </w:rPr>
        <w:t>20</w:t>
      </w:r>
      <w:r w:rsidRPr="008A6B62">
        <w:rPr>
          <w:rFonts w:ascii="Verdana" w:eastAsia="Times New Roman" w:hAnsi="Verdana" w:cs="Arial"/>
          <w:b/>
          <w:kern w:val="12"/>
        </w:rPr>
        <w:t xml:space="preserve"> </w:t>
      </w:r>
    </w:p>
    <w:p w14:paraId="7DBFCCE1" w14:textId="77777777" w:rsidR="003437D6" w:rsidRPr="00195CA5" w:rsidRDefault="003437D6" w:rsidP="006038E2">
      <w:pPr>
        <w:spacing w:before="100" w:beforeAutospacing="1" w:after="100" w:afterAutospacing="1" w:line="240" w:lineRule="auto"/>
        <w:jc w:val="both"/>
        <w:rPr>
          <w:rFonts w:ascii="Verdana" w:eastAsia="Times New Roman" w:hAnsi="Verdana" w:cs="Arial"/>
          <w:b/>
          <w:lang w:eastAsia="en-GB"/>
        </w:rPr>
      </w:pPr>
      <w:r w:rsidRPr="00195CA5">
        <w:rPr>
          <w:rFonts w:ascii="Verdana" w:eastAsia="Times New Roman" w:hAnsi="Verdana" w:cs="Arial"/>
          <w:b/>
          <w:lang w:eastAsia="en-GB"/>
        </w:rPr>
        <w:t>General statement</w:t>
      </w:r>
    </w:p>
    <w:p w14:paraId="4223D4D7" w14:textId="0EE370E1" w:rsidR="003437D6" w:rsidRPr="006038E2" w:rsidRDefault="003437D6" w:rsidP="006038E2">
      <w:pPr>
        <w:overflowPunct w:val="0"/>
        <w:autoSpaceDE w:val="0"/>
        <w:autoSpaceDN w:val="0"/>
        <w:adjustRightInd w:val="0"/>
        <w:spacing w:after="240" w:line="240" w:lineRule="atLeast"/>
        <w:jc w:val="both"/>
        <w:textAlignment w:val="baseline"/>
        <w:rPr>
          <w:rFonts w:ascii="Verdana" w:eastAsia="Times New Roman" w:hAnsi="Verdana" w:cs="Arial"/>
          <w:lang w:val="en-US"/>
        </w:rPr>
      </w:pPr>
      <w:r w:rsidRPr="008A6B62">
        <w:rPr>
          <w:rFonts w:ascii="Verdana" w:eastAsia="Times New Roman" w:hAnsi="Verdana" w:cs="Arial"/>
          <w:lang w:val="en-US"/>
        </w:rPr>
        <w:t>T</w:t>
      </w:r>
      <w:r w:rsidR="00486038">
        <w:rPr>
          <w:rFonts w:ascii="Verdana" w:eastAsia="Times New Roman" w:hAnsi="Verdana" w:cs="Arial"/>
          <w:lang w:val="en-US"/>
        </w:rPr>
        <w:t>his</w:t>
      </w:r>
      <w:r w:rsidRPr="008A6B62">
        <w:rPr>
          <w:rFonts w:ascii="Verdana" w:eastAsia="Times New Roman" w:hAnsi="Verdana" w:cs="Arial"/>
          <w:lang w:val="en-US"/>
        </w:rPr>
        <w:t xml:space="preserve"> letter of representations is</w:t>
      </w:r>
      <w:r w:rsidR="00486038">
        <w:rPr>
          <w:rFonts w:ascii="Verdana" w:eastAsia="Times New Roman" w:hAnsi="Verdana" w:cs="Arial"/>
          <w:lang w:val="en-US"/>
        </w:rPr>
        <w:t xml:space="preserve"> provided in connection with your</w:t>
      </w:r>
      <w:r w:rsidRPr="008A6B62">
        <w:rPr>
          <w:rFonts w:ascii="Verdana" w:eastAsia="Times New Roman" w:hAnsi="Verdana" w:cs="Arial"/>
          <w:lang w:val="en-US"/>
        </w:rPr>
        <w:t xml:space="preserve"> audit of the </w:t>
      </w:r>
      <w:r w:rsidRPr="006038E2">
        <w:rPr>
          <w:rFonts w:ascii="Verdana" w:eastAsia="Times New Roman" w:hAnsi="Verdana" w:cs="Arial"/>
          <w:lang w:val="en-US"/>
        </w:rPr>
        <w:t xml:space="preserve">financial statements of the Office of the Police &amp; Crime Commissioner for Surrey (PCC) / Chief Constable (CC) for Surrey (“the PCC/CC”) for the year ended 31 March 2020 and includes the Group reporting consolidation. </w:t>
      </w:r>
    </w:p>
    <w:p w14:paraId="73A914BE" w14:textId="5B2D190C" w:rsidR="003437D6" w:rsidRPr="006038E2" w:rsidRDefault="00486038" w:rsidP="006038E2">
      <w:pPr>
        <w:overflowPunct w:val="0"/>
        <w:autoSpaceDE w:val="0"/>
        <w:autoSpaceDN w:val="0"/>
        <w:adjustRightInd w:val="0"/>
        <w:spacing w:after="240" w:line="240" w:lineRule="atLeast"/>
        <w:jc w:val="both"/>
        <w:textAlignment w:val="baseline"/>
        <w:rPr>
          <w:rFonts w:ascii="Verdana" w:eastAsia="Times New Roman" w:hAnsi="Verdana" w:cs="Arial"/>
          <w:i/>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w:t>
      </w:r>
      <w:proofErr w:type="spellStart"/>
      <w:r w:rsidR="003437D6" w:rsidRPr="006038E2">
        <w:rPr>
          <w:rFonts w:ascii="Verdana" w:eastAsia="Times New Roman" w:hAnsi="Verdana" w:cs="Arial"/>
          <w:lang w:val="en-US"/>
        </w:rPr>
        <w:t>recognise</w:t>
      </w:r>
      <w:proofErr w:type="spellEnd"/>
      <w:r w:rsidR="003437D6" w:rsidRPr="006038E2">
        <w:rPr>
          <w:rFonts w:ascii="Verdana" w:eastAsia="Times New Roman" w:hAnsi="Verdana" w:cs="Arial"/>
          <w:lang w:val="en-US"/>
        </w:rPr>
        <w:t xml:space="preserve"> that ob</w:t>
      </w:r>
      <w:r>
        <w:rPr>
          <w:rFonts w:ascii="Verdana" w:eastAsia="Times New Roman" w:hAnsi="Verdana" w:cs="Arial"/>
          <w:lang w:val="en-US"/>
        </w:rPr>
        <w:t>taining representations from us</w:t>
      </w:r>
      <w:r w:rsidR="003437D6" w:rsidRPr="006038E2">
        <w:rPr>
          <w:rFonts w:ascii="Verdana" w:eastAsia="Times New Roman" w:hAnsi="Verdana" w:cs="Arial"/>
          <w:lang w:val="en-US"/>
        </w:rPr>
        <w:t xml:space="preserve"> concerning the information contained in this letter is a sign</w:t>
      </w:r>
      <w:r>
        <w:rPr>
          <w:rFonts w:ascii="Verdana" w:eastAsia="Times New Roman" w:hAnsi="Verdana" w:cs="Arial"/>
          <w:lang w:val="en-US"/>
        </w:rPr>
        <w:t>ificant procedure in enabling you</w:t>
      </w:r>
      <w:r w:rsidR="003437D6" w:rsidRPr="006038E2">
        <w:rPr>
          <w:rFonts w:ascii="Verdana" w:eastAsia="Times New Roman" w:hAnsi="Verdana" w:cs="Arial"/>
          <w:lang w:val="en-US"/>
        </w:rPr>
        <w:t xml:space="preserve"> to form an opinion as to whether the financial statements give a true and fair view of the financial position of the PCC and CC as of 31 March 2020</w:t>
      </w:r>
      <w:r w:rsidR="003437D6" w:rsidRPr="006038E2">
        <w:rPr>
          <w:rFonts w:ascii="Verdana" w:eastAsia="Times New Roman" w:hAnsi="Verdana" w:cs="Arial"/>
          <w:i/>
          <w:lang w:val="en-US"/>
        </w:rPr>
        <w:t xml:space="preserve"> </w:t>
      </w:r>
      <w:r w:rsidR="003437D6" w:rsidRPr="006038E2">
        <w:rPr>
          <w:rFonts w:ascii="Verdana" w:eastAsia="Times New Roman" w:hAnsi="Verdana" w:cs="Arial"/>
          <w:lang w:val="en-US"/>
        </w:rPr>
        <w:t>and of its income and expenditure for the year then ended in accordance with CIPFA LASAAC Code of Practice on Local Authority Accounting in the United Kingdom 2019/20</w:t>
      </w:r>
      <w:r w:rsidR="003437D6" w:rsidRPr="006038E2">
        <w:rPr>
          <w:rFonts w:ascii="Verdana" w:eastAsia="Times New Roman" w:hAnsi="Verdana" w:cs="Arial"/>
          <w:i/>
          <w:lang w:val="en-US"/>
        </w:rPr>
        <w:t>.</w:t>
      </w:r>
    </w:p>
    <w:p w14:paraId="388DB8A8" w14:textId="10BE4E98" w:rsidR="003437D6" w:rsidRPr="006038E2" w:rsidRDefault="00486038" w:rsidP="006038E2">
      <w:p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understand th</w:t>
      </w:r>
      <w:r>
        <w:rPr>
          <w:rFonts w:ascii="Verdana" w:eastAsia="Times New Roman" w:hAnsi="Verdana" w:cs="Arial"/>
          <w:lang w:val="en-US"/>
        </w:rPr>
        <w:t xml:space="preserve">at the purpose of your audit of </w:t>
      </w:r>
      <w:r w:rsidR="003437D6" w:rsidRPr="006038E2">
        <w:rPr>
          <w:rFonts w:ascii="Verdana" w:eastAsia="Times New Roman" w:hAnsi="Verdana" w:cs="Arial"/>
          <w:lang w:val="en-US"/>
        </w:rPr>
        <w:t xml:space="preserve">our financial statements is to express an opinion thereon and that </w:t>
      </w:r>
      <w:r>
        <w:rPr>
          <w:rFonts w:ascii="Verdana" w:eastAsia="Times New Roman" w:hAnsi="Verdana" w:cs="Arial"/>
          <w:lang w:val="en-US"/>
        </w:rPr>
        <w:t>y</w:t>
      </w:r>
      <w:r w:rsidR="003437D6" w:rsidRPr="006038E2">
        <w:rPr>
          <w:rFonts w:ascii="Verdana" w:eastAsia="Times New Roman" w:hAnsi="Verdana" w:cs="Arial"/>
          <w:lang w:val="en-US"/>
        </w:rPr>
        <w:t xml:space="preserve">our audit is conducted in accordance with International Standards on Auditing (UK and Ireland), which involves an examination of the accounting system, internal control </w:t>
      </w:r>
      <w:r>
        <w:rPr>
          <w:rFonts w:ascii="Verdana" w:eastAsia="Times New Roman" w:hAnsi="Verdana" w:cs="Arial"/>
          <w:lang w:val="en-US"/>
        </w:rPr>
        <w:t>and related data to the extent you</w:t>
      </w:r>
      <w:r w:rsidR="003437D6" w:rsidRPr="006038E2">
        <w:rPr>
          <w:rFonts w:ascii="Verdana" w:eastAsia="Times New Roman" w:hAnsi="Verdana" w:cs="Arial"/>
          <w:lang w:val="en-US"/>
        </w:rPr>
        <w:t xml:space="preserve"> considered necessary in the circumstances, and is not designed to identify - nor necessarily be expected to disclose - all fraud, shortages, errors and other irregularities, should any exist.</w:t>
      </w:r>
    </w:p>
    <w:p w14:paraId="2FF1D3C8" w14:textId="7BBD5F48" w:rsidR="003437D6" w:rsidRPr="006038E2" w:rsidRDefault="00486038" w:rsidP="006038E2">
      <w:p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lastRenderedPageBreak/>
        <w:t>Accordingly, I</w:t>
      </w:r>
      <w:r w:rsidR="003437D6" w:rsidRPr="006038E2">
        <w:rPr>
          <w:rFonts w:ascii="Verdana" w:eastAsia="Times New Roman" w:hAnsi="Verdana" w:cs="Arial"/>
          <w:lang w:val="en-US"/>
        </w:rPr>
        <w:t xml:space="preserve"> make the following representations, which are</w:t>
      </w:r>
      <w:r>
        <w:rPr>
          <w:rFonts w:ascii="Verdana" w:eastAsia="Times New Roman" w:hAnsi="Verdana" w:cs="Arial"/>
          <w:lang w:val="en-US"/>
        </w:rPr>
        <w:t xml:space="preserve"> true to the best of my</w:t>
      </w:r>
      <w:r w:rsidR="003437D6" w:rsidRPr="006038E2">
        <w:rPr>
          <w:rFonts w:ascii="Verdana" w:eastAsia="Times New Roman" w:hAnsi="Verdana" w:cs="Arial"/>
          <w:lang w:val="en-US"/>
        </w:rPr>
        <w:t xml:space="preserve"> knowledge and belief, h</w:t>
      </w:r>
      <w:r>
        <w:rPr>
          <w:rFonts w:ascii="Verdana" w:eastAsia="Times New Roman" w:hAnsi="Verdana" w:cs="Arial"/>
          <w:lang w:val="en-US"/>
        </w:rPr>
        <w:t>aving made such inquiries as I</w:t>
      </w:r>
      <w:r w:rsidR="003437D6" w:rsidRPr="006038E2">
        <w:rPr>
          <w:rFonts w:ascii="Verdana" w:eastAsia="Times New Roman" w:hAnsi="Verdana" w:cs="Arial"/>
          <w:lang w:val="en-US"/>
        </w:rPr>
        <w:t xml:space="preserve"> considered necessary for the purpose of appropriately informing </w:t>
      </w:r>
      <w:r>
        <w:rPr>
          <w:rFonts w:ascii="Verdana" w:eastAsia="Times New Roman" w:hAnsi="Verdana" w:cs="Arial"/>
          <w:lang w:val="en-US"/>
        </w:rPr>
        <w:t>myself</w:t>
      </w:r>
      <w:r w:rsidR="003437D6" w:rsidRPr="006038E2">
        <w:rPr>
          <w:rFonts w:ascii="Verdana" w:eastAsia="Times New Roman" w:hAnsi="Verdana" w:cs="Arial"/>
          <w:lang w:val="en-US"/>
        </w:rPr>
        <w:t xml:space="preserve">: </w:t>
      </w:r>
    </w:p>
    <w:p w14:paraId="6B5675D2" w14:textId="77777777" w:rsidR="003437D6" w:rsidRPr="00195CA5" w:rsidRDefault="003437D6" w:rsidP="006038E2">
      <w:pPr>
        <w:spacing w:before="100" w:beforeAutospacing="1" w:after="100" w:afterAutospacing="1" w:line="240" w:lineRule="auto"/>
        <w:jc w:val="both"/>
        <w:rPr>
          <w:rFonts w:ascii="Verdana" w:eastAsia="Times New Roman" w:hAnsi="Verdana" w:cs="Arial"/>
          <w:b/>
          <w:lang w:eastAsia="en-GB"/>
        </w:rPr>
      </w:pPr>
      <w:r w:rsidRPr="006038E2">
        <w:rPr>
          <w:rFonts w:ascii="Verdana" w:eastAsia="Times New Roman" w:hAnsi="Verdana" w:cs="Arial"/>
          <w:b/>
          <w:lang w:eastAsia="en-GB"/>
        </w:rPr>
        <w:br/>
      </w:r>
      <w:r w:rsidRPr="00195CA5">
        <w:rPr>
          <w:rFonts w:ascii="Verdana" w:eastAsia="Times New Roman" w:hAnsi="Verdana" w:cs="Arial"/>
          <w:b/>
          <w:lang w:eastAsia="en-GB"/>
        </w:rPr>
        <w:t xml:space="preserve">A. </w:t>
      </w:r>
      <w:r w:rsidRPr="00195CA5">
        <w:rPr>
          <w:rFonts w:ascii="Verdana" w:eastAsia="Times New Roman" w:hAnsi="Verdana" w:cs="Arial"/>
          <w:b/>
          <w:bCs/>
          <w:lang w:eastAsia="en-GB"/>
        </w:rPr>
        <w:t>Financial Statements and Financial Records</w:t>
      </w:r>
    </w:p>
    <w:p w14:paraId="6EF2F525" w14:textId="51D2BCA6" w:rsidR="003437D6" w:rsidRPr="006038E2" w:rsidRDefault="00486038" w:rsidP="006038E2">
      <w:pPr>
        <w:numPr>
          <w:ilvl w:val="0"/>
          <w:numId w:val="3"/>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have fulfilled your responsibilities, under the relevant statutory authorities, for the preparation of the financial statements in accordance with the Accounts and Audit Regulations 2015 (as amended in 2020 for Covid-19) and CIPFA LASAAC Code of Practice on Local Authority Accounting in the United Kingdom 2019/20.</w:t>
      </w:r>
    </w:p>
    <w:p w14:paraId="79B37005" w14:textId="431D832F" w:rsidR="003437D6" w:rsidRPr="006038E2" w:rsidRDefault="00486038" w:rsidP="006038E2">
      <w:pPr>
        <w:numPr>
          <w:ilvl w:val="0"/>
          <w:numId w:val="3"/>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acknowledge as</w:t>
      </w:r>
      <w:r>
        <w:rPr>
          <w:rFonts w:ascii="Verdana" w:eastAsia="Times New Roman" w:hAnsi="Verdana" w:cs="Arial"/>
          <w:lang w:val="en-US"/>
        </w:rPr>
        <w:t xml:space="preserve"> a</w:t>
      </w:r>
      <w:r w:rsidR="003437D6" w:rsidRPr="006038E2">
        <w:rPr>
          <w:rFonts w:ascii="Verdana" w:eastAsia="Times New Roman" w:hAnsi="Verdana" w:cs="Arial"/>
          <w:lang w:val="en-US"/>
        </w:rPr>
        <w:t xml:space="preserve"> member o</w:t>
      </w:r>
      <w:r>
        <w:rPr>
          <w:rFonts w:ascii="Verdana" w:eastAsia="Times New Roman" w:hAnsi="Verdana" w:cs="Arial"/>
          <w:lang w:val="en-US"/>
        </w:rPr>
        <w:t>f management of the PCC/CC, my</w:t>
      </w:r>
      <w:r w:rsidR="003437D6" w:rsidRPr="006038E2">
        <w:rPr>
          <w:rFonts w:ascii="Verdana" w:eastAsia="Times New Roman" w:hAnsi="Verdana" w:cs="Arial"/>
          <w:lang w:val="en-US"/>
        </w:rPr>
        <w:t xml:space="preserve"> responsibility for the fair presentation of the PCC/CC’s financial statements.  </w:t>
      </w:r>
      <w:r>
        <w:rPr>
          <w:rFonts w:ascii="Verdana" w:eastAsia="Times New Roman" w:hAnsi="Verdana" w:cs="Arial"/>
          <w:lang w:val="en-US"/>
        </w:rPr>
        <w:t>I</w:t>
      </w:r>
      <w:r w:rsidR="003437D6" w:rsidRPr="006038E2">
        <w:rPr>
          <w:rFonts w:ascii="Verdana" w:eastAsia="Times New Roman" w:hAnsi="Verdana" w:cs="Arial"/>
          <w:lang w:val="en-US"/>
        </w:rPr>
        <w:t xml:space="preserve"> believe the PCC/CC financial statements referred to above give a true and fair view of the financial position, financial performance (or results of operations) and cash flows of the PCC/CC in accordance with the CIPFA LASAAC Code of Practice on Local Authority Accounting in the United Kingdom 2019/20</w:t>
      </w:r>
      <w:r w:rsidR="003437D6" w:rsidRPr="006038E2">
        <w:rPr>
          <w:rFonts w:ascii="Verdana" w:eastAsia="Times New Roman" w:hAnsi="Verdana" w:cs="Arial"/>
          <w:i/>
          <w:lang w:val="en-US"/>
        </w:rPr>
        <w:t xml:space="preserve"> </w:t>
      </w:r>
      <w:r w:rsidR="003437D6" w:rsidRPr="006038E2">
        <w:rPr>
          <w:rFonts w:ascii="Verdana" w:eastAsia="Times New Roman" w:hAnsi="Verdana" w:cs="Arial"/>
          <w:lang w:val="en-US"/>
        </w:rPr>
        <w:t xml:space="preserve">and are free of material misstatements, including omissions. </w:t>
      </w:r>
      <w:r>
        <w:rPr>
          <w:rFonts w:ascii="Verdana" w:eastAsia="Times New Roman" w:hAnsi="Verdana" w:cs="Arial"/>
          <w:lang w:val="en-US"/>
        </w:rPr>
        <w:t>I</w:t>
      </w:r>
      <w:r w:rsidR="003437D6" w:rsidRPr="006038E2">
        <w:rPr>
          <w:rFonts w:ascii="Verdana" w:eastAsia="Times New Roman" w:hAnsi="Verdana" w:cs="Arial"/>
          <w:lang w:val="en-US"/>
        </w:rPr>
        <w:t xml:space="preserve"> have approved the PCC/CC financial statements.</w:t>
      </w:r>
    </w:p>
    <w:p w14:paraId="73DD5916" w14:textId="1E91CCC5" w:rsidR="003437D6" w:rsidRPr="006038E2" w:rsidRDefault="003437D6" w:rsidP="006038E2">
      <w:pPr>
        <w:numPr>
          <w:ilvl w:val="0"/>
          <w:numId w:val="3"/>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sidRPr="006038E2">
        <w:rPr>
          <w:rFonts w:ascii="Verdana" w:eastAsia="Times New Roman" w:hAnsi="Verdana" w:cs="Arial"/>
          <w:lang w:val="en-US"/>
        </w:rPr>
        <w:t>The significant accounting policies adopted in the preparation of the financial statements are appropriately described in the financial statements.</w:t>
      </w:r>
    </w:p>
    <w:p w14:paraId="0DAFA924" w14:textId="791DE191" w:rsidR="003437D6" w:rsidRPr="009672CF" w:rsidRDefault="003437D6" w:rsidP="006038E2">
      <w:pPr>
        <w:numPr>
          <w:ilvl w:val="0"/>
          <w:numId w:val="3"/>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sidRPr="006038E2">
        <w:rPr>
          <w:rFonts w:ascii="Verdana" w:eastAsia="Times New Roman" w:hAnsi="Verdana" w:cs="Arial"/>
          <w:lang w:val="en-US"/>
        </w:rPr>
        <w:t>As</w:t>
      </w:r>
      <w:r w:rsidR="00486038">
        <w:rPr>
          <w:rFonts w:ascii="Verdana" w:eastAsia="Times New Roman" w:hAnsi="Verdana" w:cs="Arial"/>
          <w:lang w:val="en-US"/>
        </w:rPr>
        <w:t xml:space="preserve"> a</w:t>
      </w:r>
      <w:r w:rsidRPr="006038E2">
        <w:rPr>
          <w:rFonts w:ascii="Verdana" w:eastAsia="Times New Roman" w:hAnsi="Verdana" w:cs="Arial"/>
          <w:lang w:val="en-US"/>
        </w:rPr>
        <w:t xml:space="preserve"> member of managemen</w:t>
      </w:r>
      <w:r w:rsidR="00486038">
        <w:rPr>
          <w:rFonts w:ascii="Verdana" w:eastAsia="Times New Roman" w:hAnsi="Verdana" w:cs="Arial"/>
          <w:lang w:val="en-US"/>
        </w:rPr>
        <w:t>t of the PCC/CC, I</w:t>
      </w:r>
      <w:r w:rsidRPr="006038E2">
        <w:rPr>
          <w:rFonts w:ascii="Verdana" w:eastAsia="Times New Roman" w:hAnsi="Verdana" w:cs="Arial"/>
          <w:lang w:val="en-US"/>
        </w:rPr>
        <w:t xml:space="preserve"> believe that the PCC/CC has a system of internal controls adequate to enable the preparation of accurate financial statements in accordance with the CIPFA LASAAC Code of Practice on Local Authority Accounting in the United Kingdom 2019/20, that are free from material misstatement, whether due to fraud or error. </w:t>
      </w:r>
      <w:r w:rsidR="00486038">
        <w:rPr>
          <w:rFonts w:ascii="Verdana" w:eastAsia="Times New Roman" w:hAnsi="Verdana" w:cs="Arial"/>
          <w:lang w:val="en-US"/>
        </w:rPr>
        <w:t xml:space="preserve">I have disclosed to you any significant changes in </w:t>
      </w:r>
      <w:r w:rsidRPr="006038E2">
        <w:rPr>
          <w:rFonts w:ascii="Verdana" w:eastAsia="Times New Roman" w:hAnsi="Verdana" w:cs="Arial"/>
          <w:lang w:val="en-US"/>
        </w:rPr>
        <w:t xml:space="preserve">our processes, controls, </w:t>
      </w:r>
      <w:r w:rsidR="00486038">
        <w:rPr>
          <w:rFonts w:ascii="Verdana" w:eastAsia="Times New Roman" w:hAnsi="Verdana" w:cs="Arial"/>
          <w:lang w:val="en-US"/>
        </w:rPr>
        <w:t xml:space="preserve">policies and procedures that </w:t>
      </w:r>
      <w:r w:rsidRPr="006038E2">
        <w:rPr>
          <w:rFonts w:ascii="Verdana" w:eastAsia="Times New Roman" w:hAnsi="Verdana" w:cs="Arial"/>
          <w:lang w:val="en-US"/>
        </w:rPr>
        <w:t>have</w:t>
      </w:r>
      <w:r w:rsidR="00486038">
        <w:rPr>
          <w:rFonts w:ascii="Verdana" w:eastAsia="Times New Roman" w:hAnsi="Verdana" w:cs="Arial"/>
          <w:lang w:val="en-US"/>
        </w:rPr>
        <w:t xml:space="preserve"> been</w:t>
      </w:r>
      <w:r w:rsidRPr="006038E2">
        <w:rPr>
          <w:rFonts w:ascii="Verdana" w:eastAsia="Times New Roman" w:hAnsi="Verdana" w:cs="Arial"/>
          <w:lang w:val="en-US"/>
        </w:rPr>
        <w:t xml:space="preserve"> made </w:t>
      </w:r>
      <w:r w:rsidRPr="009672CF">
        <w:rPr>
          <w:rFonts w:ascii="Verdana" w:eastAsia="Times New Roman" w:hAnsi="Verdana" w:cs="Arial"/>
          <w:lang w:val="en-US"/>
        </w:rPr>
        <w:t>to address the effects</w:t>
      </w:r>
      <w:r w:rsidR="00486038" w:rsidRPr="009672CF">
        <w:rPr>
          <w:rFonts w:ascii="Verdana" w:eastAsia="Times New Roman" w:hAnsi="Verdana" w:cs="Arial"/>
          <w:lang w:val="en-US"/>
        </w:rPr>
        <w:t xml:space="preserve"> of the COVID-19 pandemic on the</w:t>
      </w:r>
      <w:r w:rsidRPr="009672CF">
        <w:rPr>
          <w:rFonts w:ascii="Verdana" w:eastAsia="Times New Roman" w:hAnsi="Verdana" w:cs="Arial"/>
          <w:lang w:val="en-US"/>
        </w:rPr>
        <w:t xml:space="preserve"> system of internal controls.</w:t>
      </w:r>
    </w:p>
    <w:p w14:paraId="2063CA44" w14:textId="77777777" w:rsidR="009672CF" w:rsidRPr="009672CF" w:rsidRDefault="00486038" w:rsidP="006038E2">
      <w:pPr>
        <w:numPr>
          <w:ilvl w:val="0"/>
          <w:numId w:val="3"/>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sidRPr="009672CF">
        <w:rPr>
          <w:rFonts w:ascii="Verdana" w:eastAsia="Times New Roman" w:hAnsi="Verdana" w:cs="Arial"/>
          <w:lang w:val="en-US"/>
        </w:rPr>
        <w:t>I</w:t>
      </w:r>
      <w:r w:rsidR="003437D6" w:rsidRPr="009672CF">
        <w:rPr>
          <w:rFonts w:ascii="Verdana" w:eastAsia="Times New Roman" w:hAnsi="Verdana" w:cs="Arial"/>
          <w:lang w:val="en-US"/>
        </w:rPr>
        <w:t xml:space="preserve"> believe that the effects of any unadjusted audit differences, </w:t>
      </w:r>
      <w:proofErr w:type="spellStart"/>
      <w:r w:rsidR="003437D6" w:rsidRPr="009672CF">
        <w:rPr>
          <w:rFonts w:ascii="Verdana" w:eastAsia="Times New Roman" w:hAnsi="Verdana" w:cs="Arial"/>
          <w:lang w:val="en-US"/>
        </w:rPr>
        <w:t>summarised</w:t>
      </w:r>
      <w:proofErr w:type="spellEnd"/>
      <w:r w:rsidR="003437D6" w:rsidRPr="009672CF">
        <w:rPr>
          <w:rFonts w:ascii="Verdana" w:eastAsia="Times New Roman" w:hAnsi="Verdana" w:cs="Arial"/>
          <w:lang w:val="en-US"/>
        </w:rPr>
        <w:t xml:space="preserve"> in the Audit Results Report, </w:t>
      </w:r>
      <w:r w:rsidR="00157315" w:rsidRPr="009672CF">
        <w:rPr>
          <w:rFonts w:ascii="Verdana" w:eastAsia="Times New Roman" w:hAnsi="Verdana" w:cs="Arial"/>
          <w:lang w:val="en-US"/>
        </w:rPr>
        <w:t>accumulated by you</w:t>
      </w:r>
      <w:r w:rsidR="003437D6" w:rsidRPr="009672CF">
        <w:rPr>
          <w:rFonts w:ascii="Verdana" w:eastAsia="Times New Roman" w:hAnsi="Verdana" w:cs="Arial"/>
          <w:lang w:val="en-US"/>
        </w:rPr>
        <w:t xml:space="preserve"> during the current audit and pertaining to the latest period presented are immaterial, both individually and in the aggregate, to the financial statements taken as a whole.</w:t>
      </w:r>
      <w:r w:rsidR="003437D6" w:rsidRPr="009672CF">
        <w:rPr>
          <w:rFonts w:ascii="Verdana" w:eastAsia="Times New Roman" w:hAnsi="Verdana" w:cs="Arial"/>
          <w:lang w:val="en-US"/>
        </w:rPr>
        <w:br/>
      </w:r>
      <w:r w:rsidR="003437D6" w:rsidRPr="009672CF">
        <w:rPr>
          <w:rFonts w:ascii="Verdana" w:eastAsia="Times New Roman" w:hAnsi="Verdana" w:cs="Arial"/>
          <w:lang w:val="en-US"/>
        </w:rPr>
        <w:br/>
      </w:r>
      <w:r w:rsidR="007A4DEB" w:rsidRPr="009672CF">
        <w:rPr>
          <w:rFonts w:ascii="Verdana" w:eastAsia="Times New Roman" w:hAnsi="Verdana" w:cs="Arial"/>
          <w:lang w:val="en-US"/>
        </w:rPr>
        <w:t>I</w:t>
      </w:r>
      <w:r w:rsidR="003437D6" w:rsidRPr="009672CF">
        <w:rPr>
          <w:rFonts w:ascii="Verdana" w:eastAsia="Times New Roman" w:hAnsi="Verdana" w:cs="Arial"/>
          <w:lang w:val="en-US"/>
        </w:rPr>
        <w:t xml:space="preserve"> have not corrected these differe</w:t>
      </w:r>
      <w:r w:rsidR="007A4DEB" w:rsidRPr="009672CF">
        <w:rPr>
          <w:rFonts w:ascii="Verdana" w:eastAsia="Times New Roman" w:hAnsi="Verdana" w:cs="Arial"/>
          <w:lang w:val="en-US"/>
        </w:rPr>
        <w:t>nces identified and brought to our attention by you as follows</w:t>
      </w:r>
      <w:r w:rsidR="009672CF" w:rsidRPr="009672CF">
        <w:rPr>
          <w:rFonts w:ascii="Verdana" w:eastAsia="Times New Roman" w:hAnsi="Verdana" w:cs="Arial"/>
          <w:lang w:val="en-US"/>
        </w:rPr>
        <w:t xml:space="preserve"> on that basis</w:t>
      </w:r>
      <w:r w:rsidR="007A4DEB" w:rsidRPr="009672CF">
        <w:rPr>
          <w:rFonts w:ascii="Verdana" w:eastAsia="Times New Roman" w:hAnsi="Verdana" w:cs="Arial"/>
          <w:lang w:val="en-US"/>
        </w:rPr>
        <w:t>:</w:t>
      </w:r>
      <w:r w:rsidR="003437D6" w:rsidRPr="009672CF">
        <w:rPr>
          <w:rFonts w:ascii="Verdana" w:eastAsia="Times New Roman" w:hAnsi="Verdana" w:cs="Arial"/>
          <w:lang w:val="en-US"/>
        </w:rPr>
        <w:t xml:space="preserve"> </w:t>
      </w:r>
    </w:p>
    <w:p w14:paraId="1F1E8D16" w14:textId="111C5B86" w:rsidR="007A4DEB" w:rsidRDefault="007A4DEB" w:rsidP="007A4DEB">
      <w:pPr>
        <w:pStyle w:val="ListParagraph"/>
        <w:numPr>
          <w:ilvl w:val="0"/>
          <w:numId w:val="14"/>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sidRPr="009672CF">
        <w:rPr>
          <w:rFonts w:ascii="Verdana" w:eastAsia="Times New Roman" w:hAnsi="Verdana" w:cs="Arial"/>
          <w:lang w:val="en-US"/>
        </w:rPr>
        <w:t xml:space="preserve">PCC and Group: Referral Centre commitment of £0.286m to NHS England for 2018/19 which was not </w:t>
      </w:r>
      <w:proofErr w:type="spellStart"/>
      <w:r w:rsidRPr="009672CF">
        <w:rPr>
          <w:rFonts w:ascii="Verdana" w:eastAsia="Times New Roman" w:hAnsi="Verdana" w:cs="Arial"/>
          <w:lang w:val="en-US"/>
        </w:rPr>
        <w:t>recognised</w:t>
      </w:r>
      <w:proofErr w:type="spellEnd"/>
      <w:r w:rsidRPr="009672CF">
        <w:rPr>
          <w:rFonts w:ascii="Verdana" w:eastAsia="Times New Roman" w:hAnsi="Verdana" w:cs="Arial"/>
          <w:lang w:val="en-US"/>
        </w:rPr>
        <w:t xml:space="preserve"> until 2019/20. This invoice was missed out of the 2018/19 accounts in error but as these costs do not change the meaning of the accounts and have now been </w:t>
      </w:r>
      <w:proofErr w:type="spellStart"/>
      <w:r w:rsidRPr="009672CF">
        <w:rPr>
          <w:rFonts w:ascii="Verdana" w:eastAsia="Times New Roman" w:hAnsi="Verdana" w:cs="Arial"/>
          <w:lang w:val="en-US"/>
        </w:rPr>
        <w:t>recognised</w:t>
      </w:r>
      <w:proofErr w:type="spellEnd"/>
      <w:r w:rsidRPr="009672CF">
        <w:rPr>
          <w:rFonts w:ascii="Verdana" w:eastAsia="Times New Roman" w:hAnsi="Verdana" w:cs="Arial"/>
          <w:lang w:val="en-US"/>
        </w:rPr>
        <w:t xml:space="preserve"> in the current year accounts we do not see it necessary to adjust the prior year accounts and we do not feel it would benefit the reader.</w:t>
      </w:r>
    </w:p>
    <w:p w14:paraId="559DA03D" w14:textId="77777777" w:rsidR="00C21344" w:rsidRPr="009672CF" w:rsidRDefault="00C21344" w:rsidP="00C21344">
      <w:pPr>
        <w:pStyle w:val="ListParagraph"/>
        <w:overflowPunct w:val="0"/>
        <w:autoSpaceDE w:val="0"/>
        <w:autoSpaceDN w:val="0"/>
        <w:adjustRightInd w:val="0"/>
        <w:spacing w:after="240" w:line="240" w:lineRule="atLeast"/>
        <w:ind w:left="786"/>
        <w:jc w:val="both"/>
        <w:textAlignment w:val="baseline"/>
        <w:rPr>
          <w:rFonts w:ascii="Verdana" w:eastAsia="Times New Roman" w:hAnsi="Verdana" w:cs="Arial"/>
          <w:lang w:val="en-US"/>
        </w:rPr>
      </w:pPr>
    </w:p>
    <w:p w14:paraId="1B192A84" w14:textId="49786E33" w:rsidR="00C21344" w:rsidRDefault="007A4DEB" w:rsidP="00C21344">
      <w:pPr>
        <w:pStyle w:val="ListParagraph"/>
        <w:numPr>
          <w:ilvl w:val="0"/>
          <w:numId w:val="14"/>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sidRPr="009672CF">
        <w:rPr>
          <w:rFonts w:ascii="Verdana" w:eastAsia="Times New Roman" w:hAnsi="Verdana" w:cs="Arial"/>
          <w:lang w:val="en-US"/>
        </w:rPr>
        <w:t xml:space="preserve">CC and Group: 2018/19 expenditure; relates to an extrapolated difference of £0.752m in relation to expenditure that was incorrectly </w:t>
      </w:r>
      <w:proofErr w:type="spellStart"/>
      <w:r w:rsidRPr="009672CF">
        <w:rPr>
          <w:rFonts w:ascii="Verdana" w:eastAsia="Times New Roman" w:hAnsi="Verdana" w:cs="Arial"/>
          <w:lang w:val="en-US"/>
        </w:rPr>
        <w:t>recognised</w:t>
      </w:r>
      <w:proofErr w:type="spellEnd"/>
      <w:r w:rsidRPr="009672CF">
        <w:rPr>
          <w:rFonts w:ascii="Verdana" w:eastAsia="Times New Roman" w:hAnsi="Verdana" w:cs="Arial"/>
          <w:lang w:val="en-US"/>
        </w:rPr>
        <w:t xml:space="preserve"> in 2019/20. This was due to expenditure relating to 2018/19 not being accrued for in that year and therefore being incorrectly </w:t>
      </w:r>
      <w:proofErr w:type="spellStart"/>
      <w:r w:rsidRPr="009672CF">
        <w:rPr>
          <w:rFonts w:ascii="Verdana" w:eastAsia="Times New Roman" w:hAnsi="Verdana" w:cs="Arial"/>
          <w:lang w:val="en-US"/>
        </w:rPr>
        <w:t>recognised</w:t>
      </w:r>
      <w:proofErr w:type="spellEnd"/>
      <w:r w:rsidRPr="009672CF">
        <w:rPr>
          <w:rFonts w:ascii="Verdana" w:eastAsia="Times New Roman" w:hAnsi="Verdana" w:cs="Arial"/>
          <w:lang w:val="en-US"/>
        </w:rPr>
        <w:t xml:space="preserve"> in 2019/20 instead. This is difference is estimated by the External Audit team via extrapolation and is not therefore necessarily an accurate reflection of the actual error within the accounts. We do not believe it would change the meaning of the accounts to the reader and it would not be good value for money to ascertain the exact figure for the year based on actual expenditure rather than extrapolation from sample testing. We have therefore not adjusted the accounts for this error.</w:t>
      </w:r>
    </w:p>
    <w:p w14:paraId="517E76C4" w14:textId="77777777" w:rsidR="00C21344" w:rsidRPr="00C21344" w:rsidRDefault="00C21344" w:rsidP="00C21344">
      <w:pPr>
        <w:pStyle w:val="ListParagraph"/>
        <w:overflowPunct w:val="0"/>
        <w:autoSpaceDE w:val="0"/>
        <w:autoSpaceDN w:val="0"/>
        <w:adjustRightInd w:val="0"/>
        <w:spacing w:after="240" w:line="240" w:lineRule="atLeast"/>
        <w:ind w:left="786"/>
        <w:jc w:val="both"/>
        <w:textAlignment w:val="baseline"/>
        <w:rPr>
          <w:rFonts w:ascii="Verdana" w:eastAsia="Times New Roman" w:hAnsi="Verdana" w:cs="Arial"/>
          <w:lang w:val="en-US"/>
        </w:rPr>
      </w:pPr>
    </w:p>
    <w:p w14:paraId="7B496A19" w14:textId="6C22AD48" w:rsidR="00C21344" w:rsidRPr="000C0177" w:rsidRDefault="007A4DEB" w:rsidP="00C21344">
      <w:pPr>
        <w:pStyle w:val="ListParagraph"/>
        <w:numPr>
          <w:ilvl w:val="0"/>
          <w:numId w:val="14"/>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sidRPr="009672CF">
        <w:rPr>
          <w:rFonts w:ascii="Verdana" w:eastAsia="Times New Roman" w:hAnsi="Verdana" w:cs="Arial"/>
          <w:lang w:val="en-US"/>
        </w:rPr>
        <w:t xml:space="preserve">Pension Fund: During audit testing a lump sum payment of £0.128m was identified </w:t>
      </w:r>
      <w:r w:rsidR="009926E6" w:rsidRPr="009672CF">
        <w:rPr>
          <w:rFonts w:ascii="Verdana" w:eastAsia="Times New Roman" w:hAnsi="Verdana" w:cs="Arial"/>
          <w:lang w:val="en-US"/>
        </w:rPr>
        <w:t xml:space="preserve">as being </w:t>
      </w:r>
      <w:proofErr w:type="spellStart"/>
      <w:r w:rsidR="009926E6" w:rsidRPr="009672CF">
        <w:rPr>
          <w:rFonts w:ascii="Verdana" w:eastAsia="Times New Roman" w:hAnsi="Verdana" w:cs="Arial"/>
          <w:lang w:val="en-US"/>
        </w:rPr>
        <w:t>recognised</w:t>
      </w:r>
      <w:proofErr w:type="spellEnd"/>
      <w:r w:rsidR="009926E6" w:rsidRPr="009672CF">
        <w:rPr>
          <w:rFonts w:ascii="Verdana" w:eastAsia="Times New Roman" w:hAnsi="Verdana" w:cs="Arial"/>
          <w:lang w:val="en-US"/>
        </w:rPr>
        <w:t xml:space="preserve"> </w:t>
      </w:r>
      <w:r w:rsidRPr="009672CF">
        <w:rPr>
          <w:rFonts w:ascii="Verdana" w:eastAsia="Times New Roman" w:hAnsi="Verdana" w:cs="Arial"/>
          <w:lang w:val="en-US"/>
        </w:rPr>
        <w:t xml:space="preserve">within the 2019/20 accounts but which related to the </w:t>
      </w:r>
      <w:r w:rsidR="009926E6" w:rsidRPr="009672CF">
        <w:rPr>
          <w:rFonts w:ascii="Verdana" w:eastAsia="Times New Roman" w:hAnsi="Verdana" w:cs="Arial"/>
          <w:lang w:val="en-US"/>
        </w:rPr>
        <w:t xml:space="preserve">2018/19 year. We do not believe this would change the meaning of the accounts to the reader. As the cost has now been </w:t>
      </w:r>
      <w:proofErr w:type="spellStart"/>
      <w:r w:rsidR="009926E6" w:rsidRPr="009672CF">
        <w:rPr>
          <w:rFonts w:ascii="Verdana" w:eastAsia="Times New Roman" w:hAnsi="Verdana" w:cs="Arial"/>
          <w:lang w:val="en-US"/>
        </w:rPr>
        <w:t>recognised</w:t>
      </w:r>
      <w:proofErr w:type="spellEnd"/>
      <w:r w:rsidR="009926E6" w:rsidRPr="009672CF">
        <w:rPr>
          <w:rFonts w:ascii="Verdana" w:eastAsia="Times New Roman" w:hAnsi="Verdana" w:cs="Arial"/>
          <w:lang w:val="en-US"/>
        </w:rPr>
        <w:t xml:space="preserve"> in the current year accounts we do not see it necessary to adjust the </w:t>
      </w:r>
      <w:r w:rsidR="009926E6" w:rsidRPr="000C0177">
        <w:rPr>
          <w:rFonts w:ascii="Verdana" w:eastAsia="Times New Roman" w:hAnsi="Verdana" w:cs="Arial"/>
          <w:lang w:val="en-US"/>
        </w:rPr>
        <w:t>prior year accounts and we do not feel it would benefit the reader.</w:t>
      </w:r>
    </w:p>
    <w:p w14:paraId="16E69A07" w14:textId="77777777" w:rsidR="00C21344" w:rsidRPr="000C0177" w:rsidRDefault="00C21344" w:rsidP="00C21344">
      <w:pPr>
        <w:pStyle w:val="ListParagraph"/>
        <w:overflowPunct w:val="0"/>
        <w:autoSpaceDE w:val="0"/>
        <w:autoSpaceDN w:val="0"/>
        <w:adjustRightInd w:val="0"/>
        <w:spacing w:after="240" w:line="240" w:lineRule="atLeast"/>
        <w:ind w:left="786"/>
        <w:jc w:val="both"/>
        <w:textAlignment w:val="baseline"/>
        <w:rPr>
          <w:rFonts w:ascii="Verdana" w:eastAsia="Times New Roman" w:hAnsi="Verdana" w:cs="Arial"/>
          <w:lang w:val="en-US"/>
        </w:rPr>
      </w:pPr>
    </w:p>
    <w:p w14:paraId="4464EB0B" w14:textId="77777777" w:rsidR="00C21344" w:rsidRPr="000C0177" w:rsidRDefault="00DF4418" w:rsidP="00C21344">
      <w:pPr>
        <w:pStyle w:val="ListParagraph"/>
        <w:numPr>
          <w:ilvl w:val="0"/>
          <w:numId w:val="14"/>
        </w:numPr>
        <w:overflowPunct w:val="0"/>
        <w:autoSpaceDE w:val="0"/>
        <w:autoSpaceDN w:val="0"/>
        <w:adjustRightInd w:val="0"/>
        <w:spacing w:after="240" w:line="240" w:lineRule="atLeast"/>
        <w:jc w:val="both"/>
        <w:textAlignment w:val="baseline"/>
        <w:rPr>
          <w:rFonts w:ascii="Verdana" w:eastAsia="Times New Roman" w:hAnsi="Verdana" w:cs="Arial"/>
        </w:rPr>
      </w:pPr>
      <w:r w:rsidRPr="000C0177">
        <w:rPr>
          <w:rFonts w:ascii="Verdana" w:eastAsia="Times New Roman" w:hAnsi="Verdana" w:cs="Arial"/>
          <w:lang w:val="en-US"/>
        </w:rPr>
        <w:t xml:space="preserve">LGPS </w:t>
      </w:r>
      <w:r w:rsidR="00C21344" w:rsidRPr="000C0177">
        <w:rPr>
          <w:rFonts w:ascii="Verdana" w:eastAsia="Times New Roman" w:hAnsi="Verdana" w:cs="Arial"/>
          <w:lang w:val="en-US"/>
        </w:rPr>
        <w:t xml:space="preserve">Surrey </w:t>
      </w:r>
      <w:r w:rsidRPr="000C0177">
        <w:rPr>
          <w:rFonts w:ascii="Verdana" w:eastAsia="Times New Roman" w:hAnsi="Verdana" w:cs="Arial"/>
          <w:lang w:val="en-US"/>
        </w:rPr>
        <w:t>Pension Fund</w:t>
      </w:r>
      <w:r w:rsidR="00C21344" w:rsidRPr="000C0177">
        <w:rPr>
          <w:rFonts w:ascii="Verdana" w:eastAsia="Times New Roman" w:hAnsi="Verdana" w:cs="Arial"/>
          <w:lang w:val="en-US"/>
        </w:rPr>
        <w:t xml:space="preserve"> Audit</w:t>
      </w:r>
      <w:r w:rsidRPr="000C0177">
        <w:rPr>
          <w:rFonts w:ascii="Verdana" w:eastAsia="Times New Roman" w:hAnsi="Verdana" w:cs="Arial"/>
          <w:lang w:val="en-US"/>
        </w:rPr>
        <w:t xml:space="preserve">: </w:t>
      </w:r>
      <w:r w:rsidR="00C21344" w:rsidRPr="000C0177">
        <w:rPr>
          <w:rFonts w:ascii="Verdana" w:eastAsia="Times New Roman" w:hAnsi="Verdana" w:cs="Arial"/>
        </w:rPr>
        <w:t>Following independent external audit of the LGPS Surrey Pension Fund administered by Surrey County Council, it was found that the Pension Fund assets were overstated by £16.1m at the total</w:t>
      </w:r>
      <w:bookmarkStart w:id="0" w:name="_GoBack"/>
      <w:bookmarkEnd w:id="0"/>
      <w:r w:rsidR="00C21344" w:rsidRPr="000C0177">
        <w:rPr>
          <w:rFonts w:ascii="Verdana" w:eastAsia="Times New Roman" w:hAnsi="Verdana" w:cs="Arial"/>
        </w:rPr>
        <w:t xml:space="preserve"> fund level. Surrey Police Group’s share of this amount is 8% [£1.288m] with 1% [£0.161m] relating to the PCC and 7% [£1.127m] relating to the Chief Constable. </w:t>
      </w:r>
    </w:p>
    <w:p w14:paraId="6E99D864" w14:textId="77777777" w:rsidR="00C21344" w:rsidRPr="000C0177" w:rsidRDefault="00C21344" w:rsidP="00C21344">
      <w:pPr>
        <w:pStyle w:val="ListParagraph"/>
        <w:overflowPunct w:val="0"/>
        <w:autoSpaceDE w:val="0"/>
        <w:autoSpaceDN w:val="0"/>
        <w:adjustRightInd w:val="0"/>
        <w:spacing w:after="240" w:line="240" w:lineRule="atLeast"/>
        <w:ind w:left="786"/>
        <w:jc w:val="both"/>
        <w:textAlignment w:val="baseline"/>
        <w:rPr>
          <w:rFonts w:ascii="Verdana" w:eastAsia="Times New Roman" w:hAnsi="Verdana" w:cs="Arial"/>
        </w:rPr>
      </w:pPr>
    </w:p>
    <w:p w14:paraId="1F0F548A" w14:textId="77777777" w:rsidR="00C21344" w:rsidRPr="000C0177" w:rsidRDefault="00C21344" w:rsidP="00C21344">
      <w:pPr>
        <w:pStyle w:val="ListParagraph"/>
        <w:overflowPunct w:val="0"/>
        <w:autoSpaceDE w:val="0"/>
        <w:autoSpaceDN w:val="0"/>
        <w:adjustRightInd w:val="0"/>
        <w:spacing w:after="240" w:line="240" w:lineRule="atLeast"/>
        <w:ind w:left="786"/>
        <w:jc w:val="both"/>
        <w:textAlignment w:val="baseline"/>
        <w:rPr>
          <w:rFonts w:ascii="Verdana" w:eastAsia="Times New Roman" w:hAnsi="Verdana" w:cs="Arial"/>
        </w:rPr>
      </w:pPr>
      <w:r w:rsidRPr="000C0177">
        <w:rPr>
          <w:rFonts w:ascii="Verdana" w:eastAsia="Times New Roman" w:hAnsi="Verdana" w:cs="Arial"/>
        </w:rPr>
        <w:t xml:space="preserve">We know the liability would increase as a result of the Pension Fund asset overstatement, although we do not have an accurate assessment of the actual impact on the liability that would result if that overstatement was put through the actuarial model. Usually an increase in liability would be greater than the reduction in asset value and that multiplier effect could range from 25% to 53%. </w:t>
      </w:r>
    </w:p>
    <w:p w14:paraId="2A2AEE4D" w14:textId="77777777" w:rsidR="00C21344" w:rsidRPr="000C0177" w:rsidRDefault="00C21344" w:rsidP="00C21344">
      <w:pPr>
        <w:pStyle w:val="ListParagraph"/>
        <w:overflowPunct w:val="0"/>
        <w:autoSpaceDE w:val="0"/>
        <w:autoSpaceDN w:val="0"/>
        <w:adjustRightInd w:val="0"/>
        <w:spacing w:after="240" w:line="240" w:lineRule="atLeast"/>
        <w:ind w:left="786"/>
        <w:jc w:val="both"/>
        <w:textAlignment w:val="baseline"/>
        <w:rPr>
          <w:rFonts w:ascii="Verdana" w:eastAsia="Times New Roman" w:hAnsi="Verdana" w:cs="Arial"/>
        </w:rPr>
      </w:pPr>
    </w:p>
    <w:p w14:paraId="4C04D457" w14:textId="77777777" w:rsidR="00C21344" w:rsidRPr="000C0177" w:rsidRDefault="00C21344" w:rsidP="00C21344">
      <w:pPr>
        <w:pStyle w:val="ListParagraph"/>
        <w:overflowPunct w:val="0"/>
        <w:autoSpaceDE w:val="0"/>
        <w:autoSpaceDN w:val="0"/>
        <w:adjustRightInd w:val="0"/>
        <w:spacing w:after="240" w:line="240" w:lineRule="atLeast"/>
        <w:ind w:left="786"/>
        <w:jc w:val="both"/>
        <w:textAlignment w:val="baseline"/>
        <w:rPr>
          <w:rFonts w:ascii="Verdana" w:eastAsia="Times New Roman" w:hAnsi="Verdana" w:cs="Arial"/>
        </w:rPr>
      </w:pPr>
      <w:r w:rsidRPr="000C0177">
        <w:rPr>
          <w:rFonts w:ascii="Verdana" w:eastAsia="Times New Roman" w:hAnsi="Verdana" w:cs="Arial"/>
        </w:rPr>
        <w:t>Materiality this year is assessed as £6.125m for the Surrey Police Group, £3.466m for the PCC and £6.054m for the Chief Constable. This provides materiality cover against the pension asset overstatement of 4.8 times for the Group, 21.5 times for the PCC and 5.4 times for the Chief Constable. Even if we applied a multiplier of 100% to the asset overstatement to estimate the liability then we would still be well within the materiality limits for this financial year.</w:t>
      </w:r>
    </w:p>
    <w:p w14:paraId="7052FBAC" w14:textId="77777777" w:rsidR="00C21344" w:rsidRPr="000C0177" w:rsidRDefault="00C21344" w:rsidP="00C21344">
      <w:pPr>
        <w:pStyle w:val="ListParagraph"/>
        <w:overflowPunct w:val="0"/>
        <w:autoSpaceDE w:val="0"/>
        <w:autoSpaceDN w:val="0"/>
        <w:adjustRightInd w:val="0"/>
        <w:spacing w:after="240" w:line="240" w:lineRule="atLeast"/>
        <w:ind w:left="786"/>
        <w:jc w:val="both"/>
        <w:textAlignment w:val="baseline"/>
        <w:rPr>
          <w:rFonts w:ascii="Verdana" w:eastAsia="Times New Roman" w:hAnsi="Verdana" w:cs="Arial"/>
        </w:rPr>
      </w:pPr>
    </w:p>
    <w:p w14:paraId="73F1DB05" w14:textId="7DBFFDCC" w:rsidR="00DF4418" w:rsidRPr="000C0177" w:rsidRDefault="00C21344" w:rsidP="00C21344">
      <w:pPr>
        <w:pStyle w:val="ListParagraph"/>
        <w:overflowPunct w:val="0"/>
        <w:autoSpaceDE w:val="0"/>
        <w:autoSpaceDN w:val="0"/>
        <w:adjustRightInd w:val="0"/>
        <w:spacing w:after="240" w:line="240" w:lineRule="atLeast"/>
        <w:ind w:left="786"/>
        <w:jc w:val="both"/>
        <w:textAlignment w:val="baseline"/>
        <w:rPr>
          <w:rFonts w:ascii="Verdana" w:eastAsia="Times New Roman" w:hAnsi="Verdana" w:cs="Arial"/>
        </w:rPr>
      </w:pPr>
      <w:r w:rsidRPr="000C0177">
        <w:rPr>
          <w:rFonts w:ascii="Verdana" w:eastAsia="Times New Roman" w:hAnsi="Verdana" w:cs="Arial"/>
        </w:rPr>
        <w:t>I do not believe this error changes the meaning of the accounts to the reader. Further actuarial valuations would be required to estimate this error more accurately, which I do not believe would represent good value for money given that the error is within our materiality limits. I have therefore decided not to adjust this error in the accounts for the Group, PCC or Chief Constable on the basis of materiality.</w:t>
      </w:r>
    </w:p>
    <w:p w14:paraId="50A010F6" w14:textId="77777777" w:rsidR="003437D6" w:rsidRPr="000C0177" w:rsidRDefault="003437D6" w:rsidP="006038E2">
      <w:pPr>
        <w:keepNext/>
        <w:keepLines/>
        <w:spacing w:before="480" w:after="240" w:line="240" w:lineRule="auto"/>
        <w:jc w:val="both"/>
        <w:outlineLvl w:val="0"/>
        <w:rPr>
          <w:rFonts w:ascii="Verdana" w:eastAsia="Times New Roman" w:hAnsi="Verdana" w:cs="Arial"/>
          <w:bCs/>
          <w:lang w:val="en-US"/>
        </w:rPr>
      </w:pPr>
      <w:r w:rsidRPr="000C0177">
        <w:rPr>
          <w:rFonts w:ascii="Verdana" w:eastAsia="Times New Roman" w:hAnsi="Verdana" w:cs="Arial"/>
          <w:b/>
          <w:bCs/>
          <w:lang w:val="en-US"/>
        </w:rPr>
        <w:t xml:space="preserve">B. Non-compliance with law and regulations, including fraud </w:t>
      </w:r>
    </w:p>
    <w:p w14:paraId="27B783D6" w14:textId="60972222" w:rsidR="003437D6" w:rsidRPr="000C0177" w:rsidRDefault="00486038" w:rsidP="006038E2">
      <w:pPr>
        <w:numPr>
          <w:ilvl w:val="0"/>
          <w:numId w:val="4"/>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sidRPr="000C0177">
        <w:rPr>
          <w:rFonts w:ascii="Verdana" w:eastAsia="Times New Roman" w:hAnsi="Verdana" w:cs="Arial"/>
          <w:lang w:val="en-US"/>
        </w:rPr>
        <w:t>I acknowledge that I am</w:t>
      </w:r>
      <w:r w:rsidR="003437D6" w:rsidRPr="000C0177">
        <w:rPr>
          <w:rFonts w:ascii="Verdana" w:eastAsia="Times New Roman" w:hAnsi="Verdana" w:cs="Arial"/>
          <w:lang w:val="en-US"/>
        </w:rPr>
        <w:t xml:space="preserve"> responsible to determine that the PCC/CC’s activities are conducted in accordance with laws and regulations and that </w:t>
      </w:r>
      <w:r w:rsidRPr="000C0177">
        <w:rPr>
          <w:rFonts w:ascii="Verdana" w:eastAsia="Times New Roman" w:hAnsi="Verdana" w:cs="Arial"/>
          <w:lang w:val="en-US"/>
        </w:rPr>
        <w:t>I am</w:t>
      </w:r>
      <w:r w:rsidR="003437D6" w:rsidRPr="000C0177">
        <w:rPr>
          <w:rFonts w:ascii="Verdana" w:eastAsia="Times New Roman" w:hAnsi="Verdana" w:cs="Arial"/>
          <w:lang w:val="en-US"/>
        </w:rPr>
        <w:t xml:space="preserve"> responsible for identifying and addressing any non-compliance with applicable laws and regulations, including fraud.</w:t>
      </w:r>
    </w:p>
    <w:p w14:paraId="464973BF" w14:textId="2AE92E3B" w:rsidR="003437D6" w:rsidRPr="009672CF" w:rsidRDefault="00486038" w:rsidP="006038E2">
      <w:pPr>
        <w:numPr>
          <w:ilvl w:val="0"/>
          <w:numId w:val="4"/>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sidRPr="000C0177">
        <w:rPr>
          <w:rFonts w:ascii="Verdana" w:eastAsia="Times New Roman" w:hAnsi="Verdana" w:cs="Arial"/>
          <w:lang w:val="en-US"/>
        </w:rPr>
        <w:t>I</w:t>
      </w:r>
      <w:r w:rsidR="003437D6" w:rsidRPr="000C0177">
        <w:rPr>
          <w:rFonts w:ascii="Verdana" w:eastAsia="Times New Roman" w:hAnsi="Verdana" w:cs="Arial"/>
          <w:lang w:val="en-US"/>
        </w:rPr>
        <w:t xml:space="preserve"> acknowledge that </w:t>
      </w:r>
      <w:r w:rsidRPr="000C0177">
        <w:rPr>
          <w:rFonts w:ascii="Verdana" w:eastAsia="Times New Roman" w:hAnsi="Verdana" w:cs="Arial"/>
          <w:lang w:val="en-US"/>
        </w:rPr>
        <w:t>I am</w:t>
      </w:r>
      <w:r w:rsidR="003437D6" w:rsidRPr="000C0177">
        <w:rPr>
          <w:rFonts w:ascii="Verdana" w:eastAsia="Times New Roman" w:hAnsi="Verdana" w:cs="Arial"/>
          <w:lang w:val="en-US"/>
        </w:rPr>
        <w:t xml:space="preserve"> responsible fo</w:t>
      </w:r>
      <w:r w:rsidR="003437D6" w:rsidRPr="009672CF">
        <w:rPr>
          <w:rFonts w:ascii="Verdana" w:eastAsia="Times New Roman" w:hAnsi="Verdana" w:cs="Arial"/>
          <w:lang w:val="en-US"/>
        </w:rPr>
        <w:t xml:space="preserve">r the design, implementation and maintenance of internal controls to prevent and detect fraud. </w:t>
      </w:r>
    </w:p>
    <w:p w14:paraId="0AEA3969" w14:textId="011A4C3F" w:rsidR="003437D6" w:rsidRPr="009672CF" w:rsidRDefault="00486038" w:rsidP="006038E2">
      <w:pPr>
        <w:numPr>
          <w:ilvl w:val="0"/>
          <w:numId w:val="4"/>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sidRPr="009672CF">
        <w:rPr>
          <w:rFonts w:ascii="Verdana" w:eastAsia="Times New Roman" w:hAnsi="Verdana" w:cs="Arial"/>
          <w:lang w:val="en-US"/>
        </w:rPr>
        <w:t>I have disclosed to you</w:t>
      </w:r>
      <w:r w:rsidR="003437D6" w:rsidRPr="009672CF">
        <w:rPr>
          <w:rFonts w:ascii="Verdana" w:eastAsia="Times New Roman" w:hAnsi="Verdana" w:cs="Arial"/>
          <w:lang w:val="en-US"/>
        </w:rPr>
        <w:t xml:space="preserve"> the results of our assessment of the risk that the financial statements may be materially misstated as a result of fraud.</w:t>
      </w:r>
      <w:r w:rsidR="003437D6" w:rsidRPr="009672CF">
        <w:rPr>
          <w:rFonts w:ascii="Verdana" w:eastAsia="Times New Roman" w:hAnsi="Verdana" w:cs="Times New Roman"/>
          <w:lang w:val="en-US"/>
        </w:rPr>
        <w:t xml:space="preserve"> </w:t>
      </w:r>
    </w:p>
    <w:p w14:paraId="56A92E82" w14:textId="38EEAE0F" w:rsidR="003437D6" w:rsidRPr="006038E2" w:rsidRDefault="00486038" w:rsidP="006038E2">
      <w:pPr>
        <w:numPr>
          <w:ilvl w:val="0"/>
          <w:numId w:val="4"/>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sidRPr="009672CF">
        <w:rPr>
          <w:rFonts w:ascii="Verdana" w:eastAsia="Times New Roman" w:hAnsi="Verdana" w:cs="Arial"/>
          <w:lang w:val="en-US"/>
        </w:rPr>
        <w:t>I</w:t>
      </w:r>
      <w:r w:rsidR="003437D6" w:rsidRPr="009672CF">
        <w:rPr>
          <w:rFonts w:ascii="Verdana" w:eastAsia="Times New Roman" w:hAnsi="Verdana" w:cs="Arial"/>
          <w:lang w:val="en-US"/>
        </w:rPr>
        <w:t xml:space="preserve"> have no knowledge of any identified or suspected non-compliance with laws and regulations, including</w:t>
      </w:r>
      <w:r w:rsidR="003437D6" w:rsidRPr="006038E2">
        <w:rPr>
          <w:rFonts w:ascii="Verdana" w:eastAsia="Times New Roman" w:hAnsi="Verdana" w:cs="Arial"/>
          <w:lang w:val="en-US"/>
        </w:rPr>
        <w:t xml:space="preserve"> fraud that may have affected the Group or PCC/CC (regardless of the source or form and including without limitation, any allegations by “whistleblowers”) including non-compliance matters:</w:t>
      </w:r>
    </w:p>
    <w:p w14:paraId="336A285D" w14:textId="77777777" w:rsidR="003437D6" w:rsidRPr="006038E2" w:rsidRDefault="003437D6" w:rsidP="006038E2">
      <w:pPr>
        <w:numPr>
          <w:ilvl w:val="0"/>
          <w:numId w:val="12"/>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sidRPr="006038E2">
        <w:rPr>
          <w:rFonts w:ascii="Verdana" w:eastAsia="Times New Roman" w:hAnsi="Verdana" w:cs="Arial"/>
          <w:lang w:val="en-US"/>
        </w:rPr>
        <w:t>involving financial statements;</w:t>
      </w:r>
    </w:p>
    <w:p w14:paraId="0A9B4A49" w14:textId="77777777" w:rsidR="003437D6" w:rsidRPr="006038E2" w:rsidRDefault="003437D6" w:rsidP="006038E2">
      <w:pPr>
        <w:numPr>
          <w:ilvl w:val="0"/>
          <w:numId w:val="12"/>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sidRPr="006038E2">
        <w:rPr>
          <w:rFonts w:ascii="Verdana" w:eastAsia="Times New Roman" w:hAnsi="Verdana" w:cs="Arial"/>
          <w:lang w:val="en-US"/>
        </w:rPr>
        <w:t>related to laws and regulations that have a direct effect on the determination of material amounts and disclosures in the PCC/CC’s financial statements;</w:t>
      </w:r>
    </w:p>
    <w:p w14:paraId="027D857A" w14:textId="77777777" w:rsidR="003437D6" w:rsidRPr="006038E2" w:rsidRDefault="003437D6" w:rsidP="006038E2">
      <w:pPr>
        <w:numPr>
          <w:ilvl w:val="0"/>
          <w:numId w:val="12"/>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sidRPr="006038E2">
        <w:rPr>
          <w:rFonts w:ascii="Verdana" w:eastAsia="Times New Roman" w:hAnsi="Verdana" w:cs="Arial"/>
          <w:lang w:val="en-US"/>
        </w:rPr>
        <w:t>related to laws and regulations that have an indirect effect on amounts and disclosures in the financial statements, but compliance with which may be fundamental to the operations of the PCC/CC’s activities, its ability to continue to operate, or to avoid material penalties;</w:t>
      </w:r>
    </w:p>
    <w:p w14:paraId="24763A37" w14:textId="77777777" w:rsidR="003437D6" w:rsidRPr="006038E2" w:rsidRDefault="003437D6" w:rsidP="006038E2">
      <w:pPr>
        <w:numPr>
          <w:ilvl w:val="0"/>
          <w:numId w:val="12"/>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sidRPr="006038E2">
        <w:rPr>
          <w:rFonts w:ascii="Verdana" w:eastAsia="Times New Roman" w:hAnsi="Verdana" w:cs="Arial"/>
          <w:lang w:val="en-US"/>
        </w:rPr>
        <w:t xml:space="preserve">involving management, or employees who have significant roles in internal controls, or others; or </w:t>
      </w:r>
    </w:p>
    <w:p w14:paraId="66A41FDB" w14:textId="77777777" w:rsidR="003437D6" w:rsidRPr="006038E2" w:rsidRDefault="003437D6" w:rsidP="006038E2">
      <w:pPr>
        <w:numPr>
          <w:ilvl w:val="0"/>
          <w:numId w:val="12"/>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sidRPr="006038E2">
        <w:rPr>
          <w:rFonts w:ascii="Verdana" w:eastAsia="Times New Roman" w:hAnsi="Verdana" w:cs="Arial"/>
          <w:lang w:val="en-US"/>
        </w:rPr>
        <w:t xml:space="preserve">in relation to any allegations of fraud, suspected fraud or other non-compliance with laws and regulations communicated by employees, former employees, analysts, regulators or others. </w:t>
      </w:r>
    </w:p>
    <w:p w14:paraId="4166F72A" w14:textId="77777777" w:rsidR="003437D6" w:rsidRPr="006038E2" w:rsidRDefault="003437D6" w:rsidP="006038E2">
      <w:pPr>
        <w:keepNext/>
        <w:keepLines/>
        <w:spacing w:before="480" w:after="240" w:line="240" w:lineRule="auto"/>
        <w:ind w:left="284" w:hanging="284"/>
        <w:jc w:val="both"/>
        <w:outlineLvl w:val="0"/>
        <w:rPr>
          <w:rFonts w:ascii="Verdana" w:eastAsia="Times New Roman" w:hAnsi="Verdana" w:cs="Arial"/>
          <w:bCs/>
          <w:color w:val="5F5E61"/>
          <w:lang w:val="en-US"/>
        </w:rPr>
      </w:pPr>
      <w:r w:rsidRPr="00B66A1A">
        <w:rPr>
          <w:rFonts w:ascii="Verdana" w:eastAsia="Times New Roman" w:hAnsi="Verdana" w:cs="Arial"/>
          <w:b/>
          <w:bCs/>
          <w:lang w:val="en-US"/>
        </w:rPr>
        <w:t>C. Information Provided and Completeness of Information and Transactions</w:t>
      </w:r>
    </w:p>
    <w:p w14:paraId="2624E199" w14:textId="619E7A17" w:rsidR="003437D6" w:rsidRPr="006038E2" w:rsidRDefault="00486038" w:rsidP="006038E2">
      <w:pPr>
        <w:numPr>
          <w:ilvl w:val="0"/>
          <w:numId w:val="13"/>
        </w:numPr>
        <w:overflowPunct w:val="0"/>
        <w:autoSpaceDE w:val="0"/>
        <w:autoSpaceDN w:val="0"/>
        <w:adjustRightInd w:val="0"/>
        <w:spacing w:after="240" w:line="240" w:lineRule="atLeast"/>
        <w:ind w:left="426" w:hanging="426"/>
        <w:jc w:val="both"/>
        <w:textAlignment w:val="baseline"/>
        <w:rPr>
          <w:rFonts w:ascii="Verdana" w:eastAsia="Times New Roman" w:hAnsi="Verdana" w:cs="Arial"/>
          <w:lang w:val="en-US"/>
        </w:rPr>
      </w:pPr>
      <w:r>
        <w:rPr>
          <w:rFonts w:ascii="Verdana" w:eastAsia="Times New Roman" w:hAnsi="Verdana" w:cs="Arial"/>
          <w:lang w:val="en-US"/>
        </w:rPr>
        <w:t>I have provided you</w:t>
      </w:r>
      <w:r w:rsidR="003437D6" w:rsidRPr="006038E2">
        <w:rPr>
          <w:rFonts w:ascii="Verdana" w:eastAsia="Times New Roman" w:hAnsi="Verdana" w:cs="Arial"/>
          <w:lang w:val="en-US"/>
        </w:rPr>
        <w:t xml:space="preserve"> with:</w:t>
      </w:r>
    </w:p>
    <w:p w14:paraId="6FEF6E2A" w14:textId="77777777" w:rsidR="003437D6" w:rsidRPr="006038E2" w:rsidRDefault="003437D6" w:rsidP="006038E2">
      <w:pPr>
        <w:numPr>
          <w:ilvl w:val="0"/>
          <w:numId w:val="2"/>
        </w:numPr>
        <w:tabs>
          <w:tab w:val="left" w:pos="851"/>
        </w:tabs>
        <w:overflowPunct w:val="0"/>
        <w:autoSpaceDE w:val="0"/>
        <w:autoSpaceDN w:val="0"/>
        <w:adjustRightInd w:val="0"/>
        <w:spacing w:after="240" w:line="240" w:lineRule="atLeast"/>
        <w:ind w:left="426" w:hanging="426"/>
        <w:jc w:val="both"/>
        <w:textAlignment w:val="baseline"/>
        <w:rPr>
          <w:rFonts w:ascii="Verdana" w:eastAsia="Times New Roman" w:hAnsi="Verdana" w:cs="Arial"/>
          <w:lang w:val="en-US"/>
        </w:rPr>
      </w:pPr>
      <w:r w:rsidRPr="006038E2">
        <w:rPr>
          <w:rFonts w:ascii="Verdana" w:eastAsia="Times New Roman" w:hAnsi="Verdana" w:cs="Arial"/>
          <w:lang w:val="en-US"/>
        </w:rPr>
        <w:t>Access to all information of which we are aware that is relevant to the preparation of the financial statements such as records, documentation and other matters as agreed in terms of the audit engagement.</w:t>
      </w:r>
    </w:p>
    <w:p w14:paraId="4F623B51" w14:textId="13A91220" w:rsidR="003437D6" w:rsidRPr="006038E2" w:rsidRDefault="00486038" w:rsidP="006038E2">
      <w:pPr>
        <w:numPr>
          <w:ilvl w:val="0"/>
          <w:numId w:val="2"/>
        </w:numPr>
        <w:tabs>
          <w:tab w:val="left" w:pos="851"/>
        </w:tabs>
        <w:overflowPunct w:val="0"/>
        <w:autoSpaceDE w:val="0"/>
        <w:autoSpaceDN w:val="0"/>
        <w:adjustRightInd w:val="0"/>
        <w:spacing w:after="240" w:line="240" w:lineRule="atLeast"/>
        <w:ind w:left="426" w:hanging="426"/>
        <w:jc w:val="both"/>
        <w:textAlignment w:val="baseline"/>
        <w:rPr>
          <w:rFonts w:ascii="Verdana" w:eastAsia="Times New Roman" w:hAnsi="Verdana" w:cs="Arial"/>
          <w:lang w:val="en-US"/>
        </w:rPr>
      </w:pPr>
      <w:r>
        <w:rPr>
          <w:rFonts w:ascii="Verdana" w:eastAsia="Times New Roman" w:hAnsi="Verdana" w:cs="Arial"/>
          <w:lang w:val="en-US"/>
        </w:rPr>
        <w:t>Additional information that you</w:t>
      </w:r>
      <w:r w:rsidR="003437D6" w:rsidRPr="006038E2">
        <w:rPr>
          <w:rFonts w:ascii="Verdana" w:eastAsia="Times New Roman" w:hAnsi="Verdana" w:cs="Arial"/>
          <w:lang w:val="en-US"/>
        </w:rPr>
        <w:t xml:space="preserve"> have requested from us for the purpose of the audit; and</w:t>
      </w:r>
    </w:p>
    <w:p w14:paraId="068A6839" w14:textId="399F787F" w:rsidR="003437D6" w:rsidRPr="006038E2" w:rsidRDefault="003437D6" w:rsidP="006038E2">
      <w:pPr>
        <w:numPr>
          <w:ilvl w:val="0"/>
          <w:numId w:val="2"/>
        </w:numPr>
        <w:tabs>
          <w:tab w:val="left" w:pos="851"/>
        </w:tabs>
        <w:overflowPunct w:val="0"/>
        <w:autoSpaceDE w:val="0"/>
        <w:autoSpaceDN w:val="0"/>
        <w:adjustRightInd w:val="0"/>
        <w:spacing w:after="240" w:line="240" w:lineRule="atLeast"/>
        <w:ind w:left="426" w:hanging="426"/>
        <w:jc w:val="both"/>
        <w:textAlignment w:val="baseline"/>
        <w:rPr>
          <w:rFonts w:ascii="Verdana" w:eastAsia="Times New Roman" w:hAnsi="Verdana" w:cs="Arial"/>
          <w:lang w:val="en-US"/>
        </w:rPr>
      </w:pPr>
      <w:r w:rsidRPr="006038E2">
        <w:rPr>
          <w:rFonts w:ascii="Verdana" w:eastAsia="Times New Roman" w:hAnsi="Verdana" w:cs="Arial"/>
          <w:lang w:val="en-US"/>
        </w:rPr>
        <w:t>Unrestricted access to person</w:t>
      </w:r>
      <w:r w:rsidR="00486038">
        <w:rPr>
          <w:rFonts w:ascii="Verdana" w:eastAsia="Times New Roman" w:hAnsi="Verdana" w:cs="Arial"/>
          <w:lang w:val="en-US"/>
        </w:rPr>
        <w:t>s within the entity from whom you</w:t>
      </w:r>
      <w:r w:rsidRPr="006038E2">
        <w:rPr>
          <w:rFonts w:ascii="Verdana" w:eastAsia="Times New Roman" w:hAnsi="Verdana" w:cs="Arial"/>
          <w:lang w:val="en-US"/>
        </w:rPr>
        <w:t xml:space="preserve"> determined it necessary to obtain audit evidence.</w:t>
      </w:r>
    </w:p>
    <w:p w14:paraId="06CD055D" w14:textId="0970F730" w:rsidR="003437D6" w:rsidRPr="006038E2" w:rsidRDefault="00486038" w:rsidP="006038E2">
      <w:pPr>
        <w:numPr>
          <w:ilvl w:val="0"/>
          <w:numId w:val="13"/>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Pr>
          <w:rFonts w:ascii="Verdana" w:eastAsia="Times New Roman" w:hAnsi="Verdana" w:cs="Arial"/>
          <w:lang w:val="en-US"/>
        </w:rPr>
        <w:t>A</w:t>
      </w:r>
      <w:r w:rsidR="003437D6" w:rsidRPr="006038E2">
        <w:rPr>
          <w:rFonts w:ascii="Verdana" w:eastAsia="Times New Roman" w:hAnsi="Verdana" w:cs="Arial"/>
          <w:lang w:val="en-US"/>
        </w:rPr>
        <w:t>ll material transactions have been recorded in the accounting records and are reflected in the financial statements, including those related to the COVID-19 pandemic.</w:t>
      </w:r>
    </w:p>
    <w:p w14:paraId="02536C2C" w14:textId="7655C141" w:rsidR="003437D6" w:rsidRPr="006038E2" w:rsidRDefault="00486038" w:rsidP="006038E2">
      <w:pPr>
        <w:numPr>
          <w:ilvl w:val="0"/>
          <w:numId w:val="13"/>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Pr>
          <w:rFonts w:ascii="Verdana" w:eastAsia="Times New Roman" w:hAnsi="Verdana" w:cs="Arial"/>
          <w:lang w:val="en-US"/>
        </w:rPr>
        <w:t>I have made available to you</w:t>
      </w:r>
      <w:r w:rsidR="003437D6" w:rsidRPr="006038E2">
        <w:rPr>
          <w:rFonts w:ascii="Verdana" w:eastAsia="Times New Roman" w:hAnsi="Verdana" w:cs="Arial"/>
          <w:lang w:val="en-US"/>
        </w:rPr>
        <w:t xml:space="preserve"> all minutes of the meetings of the PCC/CC and its relevant committees (or summaries of actions of recent meetings for which minutes have not yet been prepared) held through the year to the most recent meeting on the following date: 25 November 2020</w:t>
      </w:r>
      <w:r w:rsidR="003437D6" w:rsidRPr="006038E2">
        <w:rPr>
          <w:rFonts w:ascii="Verdana" w:eastAsia="Times New Roman" w:hAnsi="Verdana" w:cs="Arial"/>
          <w:i/>
          <w:lang w:val="en-US"/>
        </w:rPr>
        <w:t>.</w:t>
      </w:r>
      <w:r w:rsidR="003437D6" w:rsidRPr="006038E2">
        <w:rPr>
          <w:rFonts w:ascii="Verdana" w:eastAsia="Times New Roman" w:hAnsi="Verdana" w:cs="Arial"/>
          <w:lang w:val="en-US"/>
        </w:rPr>
        <w:t xml:space="preserve"> </w:t>
      </w:r>
    </w:p>
    <w:p w14:paraId="55698DFA" w14:textId="3A4F008D" w:rsidR="003437D6" w:rsidRPr="006038E2" w:rsidRDefault="00486038" w:rsidP="006038E2">
      <w:pPr>
        <w:numPr>
          <w:ilvl w:val="0"/>
          <w:numId w:val="13"/>
        </w:numPr>
        <w:overflowPunct w:val="0"/>
        <w:autoSpaceDE w:val="0"/>
        <w:autoSpaceDN w:val="0"/>
        <w:adjustRightInd w:val="0"/>
        <w:spacing w:after="240" w:line="240" w:lineRule="atLeast"/>
        <w:ind w:left="426" w:hanging="436"/>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the completeness of information provided regarding the identi</w:t>
      </w:r>
      <w:r w:rsidR="00A724F1">
        <w:rPr>
          <w:rFonts w:ascii="Verdana" w:eastAsia="Times New Roman" w:hAnsi="Verdana" w:cs="Arial"/>
          <w:lang w:val="en-US"/>
        </w:rPr>
        <w:t>fication of related parties. I have disclosed to you</w:t>
      </w:r>
      <w:r w:rsidR="003437D6" w:rsidRPr="006038E2">
        <w:rPr>
          <w:rFonts w:ascii="Verdana" w:eastAsia="Times New Roman" w:hAnsi="Verdana" w:cs="Arial"/>
          <w:lang w:val="en-US"/>
        </w:rPr>
        <w:t xml:space="preserve"> the identity of the PCC/CC related parties and all related party relationships a</w:t>
      </w:r>
      <w:r w:rsidR="00A724F1">
        <w:rPr>
          <w:rFonts w:ascii="Verdana" w:eastAsia="Times New Roman" w:hAnsi="Verdana" w:cs="Arial"/>
          <w:lang w:val="en-US"/>
        </w:rPr>
        <w:t>nd transactions of which I am</w:t>
      </w:r>
      <w:r w:rsidR="003437D6" w:rsidRPr="006038E2">
        <w:rPr>
          <w:rFonts w:ascii="Verdana" w:eastAsia="Times New Roman" w:hAnsi="Verdana" w:cs="Arial"/>
          <w:lang w:val="en-US"/>
        </w:rPr>
        <w:t xml:space="preserve"> aware, including sales, purchases, loans, transfers of assets, liabilities and services, leasing arrangements, guarantees, non-monetary transactions and transactions for no consideration for the period ended, as well as related balances due to or from such parties at the year end. These transactions have been appropriately accounted for and disclosed in the financial statements.</w:t>
      </w:r>
    </w:p>
    <w:p w14:paraId="4D78A04A" w14:textId="286CAE75" w:rsidR="003437D6" w:rsidRPr="006038E2" w:rsidRDefault="00A724F1" w:rsidP="006038E2">
      <w:pPr>
        <w:numPr>
          <w:ilvl w:val="0"/>
          <w:numId w:val="13"/>
        </w:numPr>
        <w:overflowPunct w:val="0"/>
        <w:autoSpaceDE w:val="0"/>
        <w:autoSpaceDN w:val="0"/>
        <w:adjustRightInd w:val="0"/>
        <w:spacing w:after="240" w:line="240" w:lineRule="atLeast"/>
        <w:ind w:left="426" w:hanging="426"/>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believe that the significant assumptions used in making accounting estimates, including those measured at fair value, are reasonable.</w:t>
      </w:r>
    </w:p>
    <w:p w14:paraId="27AA1A04" w14:textId="5FD75815" w:rsidR="003437D6" w:rsidRPr="006038E2" w:rsidRDefault="00A724F1" w:rsidP="006038E2">
      <w:pPr>
        <w:numPr>
          <w:ilvl w:val="0"/>
          <w:numId w:val="13"/>
        </w:numPr>
        <w:overflowPunct w:val="0"/>
        <w:autoSpaceDE w:val="0"/>
        <w:autoSpaceDN w:val="0"/>
        <w:adjustRightInd w:val="0"/>
        <w:spacing w:after="240" w:line="240" w:lineRule="atLeast"/>
        <w:ind w:left="426" w:hanging="436"/>
        <w:jc w:val="both"/>
        <w:textAlignment w:val="baseline"/>
        <w:rPr>
          <w:rFonts w:ascii="Verdana" w:eastAsia="Times New Roman" w:hAnsi="Verdana" w:cs="Arial"/>
          <w:color w:val="000000"/>
          <w:lang w:val="en-US"/>
        </w:rPr>
      </w:pPr>
      <w:r>
        <w:rPr>
          <w:rFonts w:ascii="Verdana" w:eastAsia="Times New Roman" w:hAnsi="Verdana" w:cs="Arial"/>
          <w:color w:val="000000"/>
          <w:lang w:val="en-US"/>
        </w:rPr>
        <w:t>I have disclosed to you</w:t>
      </w:r>
      <w:r w:rsidR="003437D6" w:rsidRPr="006038E2">
        <w:rPr>
          <w:rFonts w:ascii="Verdana" w:eastAsia="Times New Roman" w:hAnsi="Verdana" w:cs="Arial"/>
          <w:color w:val="000000"/>
          <w:lang w:val="en-US"/>
        </w:rPr>
        <w:t>, and the PCC/CC has complied with, all aspects of contractual agreements that could have a material effect on the financial statements in the event of non-compliance, including all covenants, conditions or other requirements of all outstanding debt.</w:t>
      </w:r>
    </w:p>
    <w:p w14:paraId="43B4CAD8" w14:textId="3BFEAAF4" w:rsidR="003437D6" w:rsidRPr="006038E2" w:rsidRDefault="00B66A1A" w:rsidP="006038E2">
      <w:pPr>
        <w:numPr>
          <w:ilvl w:val="0"/>
          <w:numId w:val="13"/>
        </w:numPr>
        <w:overflowPunct w:val="0"/>
        <w:autoSpaceDE w:val="0"/>
        <w:autoSpaceDN w:val="0"/>
        <w:adjustRightInd w:val="0"/>
        <w:spacing w:after="240" w:line="240" w:lineRule="atLeast"/>
        <w:ind w:left="426" w:hanging="436"/>
        <w:jc w:val="both"/>
        <w:textAlignment w:val="baseline"/>
        <w:rPr>
          <w:rFonts w:ascii="Verdana" w:eastAsia="Times New Roman" w:hAnsi="Verdana" w:cs="Arial"/>
          <w:color w:val="000000"/>
          <w:lang w:val="en-US"/>
        </w:rPr>
      </w:pPr>
      <w:r>
        <w:rPr>
          <w:rFonts w:ascii="Verdana" w:eastAsia="Times New Roman" w:hAnsi="Verdana" w:cs="Arial"/>
          <w:color w:val="000000"/>
          <w:lang w:val="en-US"/>
        </w:rPr>
        <w:t>F</w:t>
      </w:r>
      <w:r w:rsidR="00A724F1">
        <w:rPr>
          <w:rFonts w:ascii="Verdana" w:eastAsia="Times New Roman" w:hAnsi="Verdana" w:cs="Arial"/>
          <w:color w:val="000000"/>
          <w:lang w:val="en-US"/>
        </w:rPr>
        <w:t xml:space="preserve">rom the date of </w:t>
      </w:r>
      <w:r w:rsidR="003437D6" w:rsidRPr="006038E2">
        <w:rPr>
          <w:rFonts w:ascii="Verdana" w:eastAsia="Times New Roman" w:hAnsi="Verdana" w:cs="Arial"/>
          <w:color w:val="000000"/>
          <w:lang w:val="en-US"/>
        </w:rPr>
        <w:t>our last manage</w:t>
      </w:r>
      <w:r w:rsidR="00A724F1">
        <w:rPr>
          <w:rFonts w:ascii="Verdana" w:eastAsia="Times New Roman" w:hAnsi="Verdana" w:cs="Arial"/>
          <w:color w:val="000000"/>
          <w:lang w:val="en-US"/>
        </w:rPr>
        <w:t>ment representation letter to you</w:t>
      </w:r>
      <w:r w:rsidR="003437D6" w:rsidRPr="006038E2">
        <w:rPr>
          <w:rFonts w:ascii="Verdana" w:eastAsia="Times New Roman" w:hAnsi="Verdana" w:cs="Arial"/>
          <w:color w:val="000000"/>
          <w:lang w:val="en-US"/>
        </w:rPr>
        <w:t>, through</w:t>
      </w:r>
      <w:r w:rsidR="00A724F1">
        <w:rPr>
          <w:rFonts w:ascii="Verdana" w:eastAsia="Times New Roman" w:hAnsi="Verdana" w:cs="Arial"/>
          <w:color w:val="000000"/>
          <w:lang w:val="en-US"/>
        </w:rPr>
        <w:t xml:space="preserve"> to the date of this letter, I have disclosed to you any unauthorized access to </w:t>
      </w:r>
      <w:r w:rsidR="003437D6" w:rsidRPr="006038E2">
        <w:rPr>
          <w:rFonts w:ascii="Verdana" w:eastAsia="Times New Roman" w:hAnsi="Verdana" w:cs="Arial"/>
          <w:color w:val="000000"/>
          <w:lang w:val="en-US"/>
        </w:rPr>
        <w:t xml:space="preserve">our information technology systems that either occurred or to the best of </w:t>
      </w:r>
      <w:r w:rsidR="00A724F1">
        <w:rPr>
          <w:rFonts w:ascii="Verdana" w:eastAsia="Times New Roman" w:hAnsi="Verdana" w:cs="Arial"/>
          <w:color w:val="000000"/>
          <w:lang w:val="en-US"/>
        </w:rPr>
        <w:t>my</w:t>
      </w:r>
      <w:r w:rsidR="003437D6" w:rsidRPr="006038E2">
        <w:rPr>
          <w:rFonts w:ascii="Verdana" w:eastAsia="Times New Roman" w:hAnsi="Verdana" w:cs="Arial"/>
          <w:color w:val="000000"/>
          <w:lang w:val="en-US"/>
        </w:rPr>
        <w:t xml:space="preserve"> knowledge is reasonably li</w:t>
      </w:r>
      <w:r w:rsidR="00A724F1">
        <w:rPr>
          <w:rFonts w:ascii="Verdana" w:eastAsia="Times New Roman" w:hAnsi="Verdana" w:cs="Arial"/>
          <w:color w:val="000000"/>
          <w:lang w:val="en-US"/>
        </w:rPr>
        <w:t xml:space="preserve">kely to have occurred based on </w:t>
      </w:r>
      <w:r w:rsidR="003437D6" w:rsidRPr="006038E2">
        <w:rPr>
          <w:rFonts w:ascii="Verdana" w:eastAsia="Times New Roman" w:hAnsi="Verdana" w:cs="Arial"/>
          <w:color w:val="000000"/>
          <w:lang w:val="en-US"/>
        </w:rPr>
        <w:t xml:space="preserve">our investigation, including of reports submitted to </w:t>
      </w:r>
      <w:r w:rsidR="00A724F1">
        <w:rPr>
          <w:rFonts w:ascii="Verdana" w:eastAsia="Times New Roman" w:hAnsi="Verdana" w:cs="Arial"/>
          <w:color w:val="000000"/>
          <w:lang w:val="en-US"/>
        </w:rPr>
        <w:t>us</w:t>
      </w:r>
      <w:r w:rsidR="003437D6" w:rsidRPr="006038E2">
        <w:rPr>
          <w:rFonts w:ascii="Verdana" w:eastAsia="Times New Roman" w:hAnsi="Verdana" w:cs="Arial"/>
          <w:color w:val="000000"/>
          <w:lang w:val="en-US"/>
        </w:rPr>
        <w:t xml:space="preserve"> by third parties (including regulatory agencies, law enforcement agencies and security consultants), to the extent that such unauthor</w:t>
      </w:r>
      <w:r w:rsidR="00A724F1">
        <w:rPr>
          <w:rFonts w:ascii="Verdana" w:eastAsia="Times New Roman" w:hAnsi="Verdana" w:cs="Arial"/>
          <w:color w:val="000000"/>
          <w:lang w:val="en-US"/>
        </w:rPr>
        <w:t xml:space="preserve">ized access to </w:t>
      </w:r>
      <w:r w:rsidR="003437D6" w:rsidRPr="006038E2">
        <w:rPr>
          <w:rFonts w:ascii="Verdana" w:eastAsia="Times New Roman" w:hAnsi="Verdana" w:cs="Arial"/>
          <w:color w:val="000000"/>
          <w:lang w:val="en-US"/>
        </w:rPr>
        <w:t>our information technology systems is reasonably likely to have a material impact to the financial statements, in each case or in the aggregate.</w:t>
      </w:r>
    </w:p>
    <w:p w14:paraId="09D68D93" w14:textId="77777777" w:rsidR="003437D6" w:rsidRDefault="003437D6" w:rsidP="006038E2">
      <w:pPr>
        <w:spacing w:after="0" w:line="240" w:lineRule="auto"/>
        <w:jc w:val="both"/>
        <w:rPr>
          <w:rFonts w:ascii="Verdana" w:eastAsia="Times New Roman" w:hAnsi="Verdana" w:cs="Arial"/>
          <w:b/>
          <w:color w:val="808080"/>
          <w:lang w:val="en-US"/>
        </w:rPr>
      </w:pPr>
    </w:p>
    <w:p w14:paraId="17C49253" w14:textId="77777777" w:rsidR="009672CF" w:rsidRPr="006038E2" w:rsidRDefault="009672CF" w:rsidP="006038E2">
      <w:pPr>
        <w:spacing w:after="0" w:line="240" w:lineRule="auto"/>
        <w:jc w:val="both"/>
        <w:rPr>
          <w:rFonts w:ascii="Verdana" w:eastAsia="Times New Roman" w:hAnsi="Verdana" w:cs="Arial"/>
          <w:b/>
          <w:color w:val="808080"/>
          <w:lang w:val="en-US"/>
        </w:rPr>
      </w:pPr>
    </w:p>
    <w:p w14:paraId="0701F05C" w14:textId="77777777" w:rsidR="003437D6" w:rsidRPr="00B061C2" w:rsidRDefault="003437D6" w:rsidP="006038E2">
      <w:pPr>
        <w:widowControl w:val="0"/>
        <w:spacing w:after="240" w:line="240" w:lineRule="atLeast"/>
        <w:ind w:left="440" w:hanging="440"/>
        <w:jc w:val="both"/>
        <w:rPr>
          <w:rFonts w:ascii="Verdana" w:eastAsia="Times New Roman" w:hAnsi="Verdana" w:cs="Arial"/>
          <w:b/>
          <w:lang w:val="en-US"/>
        </w:rPr>
      </w:pPr>
      <w:r w:rsidRPr="00B061C2">
        <w:rPr>
          <w:rFonts w:ascii="Verdana" w:eastAsia="Times New Roman" w:hAnsi="Verdana" w:cs="Arial"/>
          <w:b/>
          <w:lang w:val="en-US"/>
        </w:rPr>
        <w:t>D. Liabilities and Contingencies</w:t>
      </w:r>
    </w:p>
    <w:p w14:paraId="706EB67C" w14:textId="4990776C" w:rsidR="003437D6" w:rsidRPr="006038E2" w:rsidRDefault="003437D6" w:rsidP="006038E2">
      <w:pPr>
        <w:widowControl w:val="0"/>
        <w:numPr>
          <w:ilvl w:val="0"/>
          <w:numId w:val="1"/>
        </w:numPr>
        <w:tabs>
          <w:tab w:val="left" w:pos="0"/>
        </w:tabs>
        <w:autoSpaceDE w:val="0"/>
        <w:autoSpaceDN w:val="0"/>
        <w:adjustRightInd w:val="0"/>
        <w:spacing w:after="240" w:line="240" w:lineRule="atLeast"/>
        <w:ind w:left="426" w:hanging="426"/>
        <w:jc w:val="both"/>
        <w:rPr>
          <w:rFonts w:ascii="Verdana" w:eastAsia="Times New Roman" w:hAnsi="Verdana" w:cs="Arial"/>
          <w:color w:val="000000"/>
          <w:lang w:val="en-CA" w:eastAsia="en-CA"/>
        </w:rPr>
      </w:pPr>
      <w:r w:rsidRPr="006038E2">
        <w:rPr>
          <w:rFonts w:ascii="Verdana" w:eastAsia="Times New Roman" w:hAnsi="Verdana" w:cs="Arial"/>
          <w:color w:val="000000"/>
          <w:lang w:val="en-CA" w:eastAsia="en-CA"/>
        </w:rPr>
        <w:t xml:space="preserve">All liabilities and contingencies, including those associated with guarantees, whether written or oral, have been disclosed to </w:t>
      </w:r>
      <w:r w:rsidR="00A724F1">
        <w:rPr>
          <w:rFonts w:ascii="Verdana" w:eastAsia="Times New Roman" w:hAnsi="Verdana" w:cs="Arial"/>
          <w:color w:val="000000"/>
          <w:lang w:val="en-CA" w:eastAsia="en-CA"/>
        </w:rPr>
        <w:t>you</w:t>
      </w:r>
      <w:r w:rsidRPr="006038E2">
        <w:rPr>
          <w:rFonts w:ascii="Verdana" w:eastAsia="Times New Roman" w:hAnsi="Verdana" w:cs="Arial"/>
          <w:color w:val="000000"/>
          <w:lang w:val="en-CA" w:eastAsia="en-CA"/>
        </w:rPr>
        <w:t xml:space="preserve"> and are appropriately reflected in the financial statements. </w:t>
      </w:r>
    </w:p>
    <w:p w14:paraId="625BB4AC" w14:textId="64A5DF2E" w:rsidR="003437D6" w:rsidRPr="006038E2" w:rsidRDefault="00A724F1" w:rsidP="006038E2">
      <w:pPr>
        <w:widowControl w:val="0"/>
        <w:numPr>
          <w:ilvl w:val="0"/>
          <w:numId w:val="1"/>
        </w:numPr>
        <w:tabs>
          <w:tab w:val="left" w:pos="0"/>
        </w:tabs>
        <w:autoSpaceDE w:val="0"/>
        <w:autoSpaceDN w:val="0"/>
        <w:adjustRightInd w:val="0"/>
        <w:spacing w:after="240" w:line="240" w:lineRule="atLeast"/>
        <w:ind w:left="426" w:hanging="426"/>
        <w:jc w:val="both"/>
        <w:rPr>
          <w:rFonts w:ascii="Verdana" w:eastAsia="Times New Roman" w:hAnsi="Verdana" w:cs="Arial"/>
          <w:color w:val="000000"/>
          <w:lang w:val="en-CA" w:eastAsia="en-CA"/>
        </w:rPr>
      </w:pPr>
      <w:r>
        <w:rPr>
          <w:rFonts w:ascii="Verdana" w:eastAsia="Times New Roman" w:hAnsi="Verdana" w:cs="Arial"/>
          <w:color w:val="000000"/>
          <w:lang w:val="en-CA" w:eastAsia="en-CA"/>
        </w:rPr>
        <w:t>I have informed you</w:t>
      </w:r>
      <w:r w:rsidR="003437D6" w:rsidRPr="006038E2">
        <w:rPr>
          <w:rFonts w:ascii="Verdana" w:eastAsia="Times New Roman" w:hAnsi="Verdana" w:cs="Arial"/>
          <w:color w:val="000000"/>
          <w:lang w:val="en-CA" w:eastAsia="en-CA"/>
        </w:rPr>
        <w:t xml:space="preserve"> of all outstanding and possible litigation and claims, whether or not they have been discussed with legal counsel.</w:t>
      </w:r>
    </w:p>
    <w:p w14:paraId="732F0D9D" w14:textId="219B392A" w:rsidR="003437D6" w:rsidRPr="006038E2" w:rsidRDefault="00A724F1" w:rsidP="006038E2">
      <w:pPr>
        <w:widowControl w:val="0"/>
        <w:numPr>
          <w:ilvl w:val="0"/>
          <w:numId w:val="1"/>
        </w:numPr>
        <w:overflowPunct w:val="0"/>
        <w:autoSpaceDE w:val="0"/>
        <w:autoSpaceDN w:val="0"/>
        <w:adjustRightInd w:val="0"/>
        <w:spacing w:after="240" w:line="240" w:lineRule="atLeast"/>
        <w:ind w:left="426" w:hanging="426"/>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have recorded and/or disclosed, as appropriate, all liabilities related litigation and claims, both actual and contingent, and have disclosed in the financial statements (please specify the Note) all guarantees that </w:t>
      </w:r>
      <w:r>
        <w:rPr>
          <w:rFonts w:ascii="Verdana" w:eastAsia="Times New Roman" w:hAnsi="Verdana" w:cs="Arial"/>
          <w:lang w:val="en-US"/>
        </w:rPr>
        <w:t>I</w:t>
      </w:r>
      <w:r w:rsidR="003437D6" w:rsidRPr="006038E2">
        <w:rPr>
          <w:rFonts w:ascii="Verdana" w:eastAsia="Times New Roman" w:hAnsi="Verdana" w:cs="Arial"/>
          <w:lang w:val="en-US"/>
        </w:rPr>
        <w:t xml:space="preserve"> have given to third parties. </w:t>
      </w:r>
    </w:p>
    <w:p w14:paraId="6F2A25C9" w14:textId="77777777" w:rsidR="003437D6" w:rsidRPr="009A4A59" w:rsidRDefault="003437D6" w:rsidP="006038E2">
      <w:pPr>
        <w:widowControl w:val="0"/>
        <w:spacing w:after="240" w:line="240" w:lineRule="atLeast"/>
        <w:ind w:left="426" w:hanging="426"/>
        <w:jc w:val="both"/>
        <w:rPr>
          <w:rFonts w:ascii="Verdana" w:eastAsia="Times New Roman" w:hAnsi="Verdana" w:cs="Arial"/>
          <w:b/>
          <w:lang w:val="en-US"/>
        </w:rPr>
      </w:pPr>
      <w:r w:rsidRPr="009A4A59">
        <w:rPr>
          <w:rFonts w:ascii="Verdana" w:eastAsia="Times New Roman" w:hAnsi="Verdana" w:cs="Arial"/>
          <w:b/>
          <w:lang w:val="en-US"/>
        </w:rPr>
        <w:t xml:space="preserve">E. Subsequent Events </w:t>
      </w:r>
    </w:p>
    <w:p w14:paraId="3EF883A2" w14:textId="4176FFFF" w:rsidR="003437D6" w:rsidRPr="006038E2" w:rsidRDefault="003437D6" w:rsidP="006038E2">
      <w:pPr>
        <w:widowControl w:val="0"/>
        <w:tabs>
          <w:tab w:val="left" w:pos="851"/>
        </w:tabs>
        <w:spacing w:after="240" w:line="240" w:lineRule="atLeast"/>
        <w:ind w:left="426" w:hanging="426"/>
        <w:jc w:val="both"/>
        <w:rPr>
          <w:rFonts w:ascii="Verdana" w:eastAsia="Times New Roman" w:hAnsi="Verdana" w:cs="Arial"/>
          <w:lang w:val="en-US"/>
        </w:rPr>
      </w:pPr>
      <w:r w:rsidRPr="006038E2">
        <w:rPr>
          <w:rFonts w:ascii="Verdana" w:eastAsia="Times New Roman" w:hAnsi="Verdana" w:cs="Arial"/>
          <w:lang w:val="en-US"/>
        </w:rPr>
        <w:t>1.</w:t>
      </w:r>
      <w:r w:rsidRPr="006038E2">
        <w:rPr>
          <w:rFonts w:ascii="Verdana" w:eastAsia="Times New Roman" w:hAnsi="Verdana" w:cs="Arial"/>
          <w:lang w:val="en-US"/>
        </w:rPr>
        <w:tab/>
        <w:t>That other than the disclosure described in Note</w:t>
      </w:r>
      <w:r w:rsidR="009A4A59">
        <w:rPr>
          <w:rFonts w:ascii="Verdana" w:eastAsia="Times New Roman" w:hAnsi="Verdana" w:cs="Arial"/>
          <w:lang w:val="en-US"/>
        </w:rPr>
        <w:t xml:space="preserve"> 3</w:t>
      </w:r>
      <w:r w:rsidRPr="006038E2">
        <w:rPr>
          <w:rFonts w:ascii="Verdana" w:eastAsia="Times New Roman" w:hAnsi="Verdana" w:cs="Arial"/>
          <w:lang w:val="en-US"/>
        </w:rPr>
        <w:t xml:space="preserve"> to the PCC/CC’s financial statements, there have been no events, including events related to the COVID-19 pandemic, subsequent to period end which require adjustment of or disclosure in the financial statements or notes thereto.</w:t>
      </w:r>
    </w:p>
    <w:p w14:paraId="5EDEC22E" w14:textId="77777777" w:rsidR="003437D6" w:rsidRPr="009A4A59" w:rsidRDefault="003437D6" w:rsidP="006038E2">
      <w:pPr>
        <w:widowControl w:val="0"/>
        <w:spacing w:after="240" w:line="240" w:lineRule="atLeast"/>
        <w:ind w:left="426" w:hanging="426"/>
        <w:jc w:val="both"/>
        <w:rPr>
          <w:rFonts w:ascii="Verdana" w:eastAsia="Times New Roman" w:hAnsi="Verdana" w:cs="Arial"/>
          <w:b/>
          <w:lang w:val="en-US"/>
        </w:rPr>
      </w:pPr>
      <w:r w:rsidRPr="009A4A59">
        <w:rPr>
          <w:rFonts w:ascii="Verdana" w:eastAsia="Times New Roman" w:hAnsi="Verdana" w:cs="Arial"/>
          <w:b/>
          <w:lang w:val="en-US"/>
        </w:rPr>
        <w:t xml:space="preserve">F. Accounting Estimates </w:t>
      </w:r>
    </w:p>
    <w:p w14:paraId="22CC40DE" w14:textId="3C1FE5C5" w:rsidR="003437D6" w:rsidRPr="006038E2" w:rsidRDefault="003437D6" w:rsidP="00A724F1">
      <w:pPr>
        <w:overflowPunct w:val="0"/>
        <w:autoSpaceDE w:val="0"/>
        <w:autoSpaceDN w:val="0"/>
        <w:adjustRightInd w:val="0"/>
        <w:spacing w:after="240" w:line="240" w:lineRule="atLeast"/>
        <w:ind w:left="425" w:hanging="425"/>
        <w:jc w:val="both"/>
        <w:textAlignment w:val="baseline"/>
        <w:rPr>
          <w:rFonts w:ascii="Verdana" w:eastAsia="Times New Roman" w:hAnsi="Verdana" w:cs="Arial"/>
          <w:lang w:val="en-US"/>
        </w:rPr>
      </w:pPr>
      <w:r w:rsidRPr="006038E2">
        <w:rPr>
          <w:rFonts w:ascii="Verdana" w:eastAsia="Times New Roman" w:hAnsi="Verdana" w:cs="Arial"/>
          <w:lang w:val="en-US"/>
        </w:rPr>
        <w:t xml:space="preserve">1. </w:t>
      </w:r>
      <w:r w:rsidR="00A724F1">
        <w:rPr>
          <w:rFonts w:ascii="Verdana" w:eastAsia="Times New Roman" w:hAnsi="Verdana" w:cs="Arial"/>
          <w:lang w:val="en-US"/>
        </w:rPr>
        <w:tab/>
        <w:t>I</w:t>
      </w:r>
      <w:r w:rsidRPr="006038E2">
        <w:rPr>
          <w:rFonts w:ascii="Verdana" w:eastAsia="Times New Roman" w:hAnsi="Verdana" w:cs="Arial"/>
          <w:lang w:val="en-US"/>
        </w:rPr>
        <w:t xml:space="preserve"> believe that the significant assumptions used in making accounting estimates, including those measured at fair value, are reasonable.</w:t>
      </w:r>
    </w:p>
    <w:p w14:paraId="10E15C8B" w14:textId="2AB66481" w:rsidR="003437D6" w:rsidRPr="006038E2" w:rsidRDefault="003437D6" w:rsidP="00A724F1">
      <w:pPr>
        <w:overflowPunct w:val="0"/>
        <w:autoSpaceDE w:val="0"/>
        <w:autoSpaceDN w:val="0"/>
        <w:adjustRightInd w:val="0"/>
        <w:spacing w:after="240" w:line="240" w:lineRule="atLeast"/>
        <w:ind w:left="425" w:hanging="425"/>
        <w:jc w:val="both"/>
        <w:textAlignment w:val="baseline"/>
        <w:rPr>
          <w:rFonts w:ascii="Verdana" w:eastAsia="Times New Roman" w:hAnsi="Verdana" w:cs="Arial"/>
          <w:lang w:val="en-US"/>
        </w:rPr>
      </w:pPr>
      <w:r w:rsidRPr="006038E2">
        <w:rPr>
          <w:rFonts w:ascii="Verdana" w:eastAsia="Times New Roman" w:hAnsi="Verdana" w:cs="Arial"/>
          <w:lang w:val="en-US"/>
        </w:rPr>
        <w:t xml:space="preserve">2. </w:t>
      </w:r>
      <w:r w:rsidR="00A724F1">
        <w:rPr>
          <w:rFonts w:ascii="Verdana" w:eastAsia="Times New Roman" w:hAnsi="Verdana" w:cs="Arial"/>
          <w:lang w:val="en-US"/>
        </w:rPr>
        <w:tab/>
      </w:r>
      <w:r w:rsidRPr="006038E2">
        <w:rPr>
          <w:rFonts w:ascii="Verdana" w:eastAsia="Times New Roman" w:hAnsi="Verdana" w:cs="Arial"/>
          <w:lang w:val="en-US"/>
        </w:rPr>
        <w:t xml:space="preserve">In respect of accounting estimates </w:t>
      </w:r>
      <w:proofErr w:type="spellStart"/>
      <w:r w:rsidRPr="006038E2">
        <w:rPr>
          <w:rFonts w:ascii="Verdana" w:eastAsia="Times New Roman" w:hAnsi="Verdana" w:cs="Arial"/>
          <w:lang w:val="en-US"/>
        </w:rPr>
        <w:t>recognised</w:t>
      </w:r>
      <w:proofErr w:type="spellEnd"/>
      <w:r w:rsidRPr="006038E2">
        <w:rPr>
          <w:rFonts w:ascii="Verdana" w:eastAsia="Times New Roman" w:hAnsi="Verdana" w:cs="Arial"/>
          <w:lang w:val="en-US"/>
        </w:rPr>
        <w:t xml:space="preserve"> or disclosed in the financial statements:</w:t>
      </w:r>
    </w:p>
    <w:p w14:paraId="30A7F672" w14:textId="04E3DC8C" w:rsidR="003437D6" w:rsidRPr="006038E2" w:rsidRDefault="00A724F1" w:rsidP="006038E2">
      <w:pPr>
        <w:numPr>
          <w:ilvl w:val="0"/>
          <w:numId w:val="5"/>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believe the measurement processes, including related assumptions and models, you used in determining accounting estimates is appropriate and the application of these processes is consistent.</w:t>
      </w:r>
    </w:p>
    <w:p w14:paraId="36A644DD" w14:textId="2AE80221" w:rsidR="003437D6" w:rsidRPr="006038E2" w:rsidRDefault="00A724F1" w:rsidP="006038E2">
      <w:pPr>
        <w:numPr>
          <w:ilvl w:val="0"/>
          <w:numId w:val="5"/>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T</w:t>
      </w:r>
      <w:r w:rsidR="003437D6" w:rsidRPr="006038E2">
        <w:rPr>
          <w:rFonts w:ascii="Verdana" w:eastAsia="Times New Roman" w:hAnsi="Verdana" w:cs="Arial"/>
          <w:lang w:val="en-US"/>
        </w:rPr>
        <w:t>he disclosures relating to accounting estimates are complete and appropriate in accordance with the applicable financial reporting framework.</w:t>
      </w:r>
    </w:p>
    <w:p w14:paraId="23AC96C6" w14:textId="6BCDAA28" w:rsidR="003437D6" w:rsidRPr="006038E2" w:rsidRDefault="003437D6" w:rsidP="006038E2">
      <w:pPr>
        <w:numPr>
          <w:ilvl w:val="0"/>
          <w:numId w:val="5"/>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sidRPr="006038E2">
        <w:rPr>
          <w:rFonts w:ascii="Verdana" w:eastAsia="Times New Roman" w:hAnsi="Verdana" w:cs="Arial"/>
          <w:lang w:val="en-US"/>
        </w:rPr>
        <w:t>The assumptions used in making accounting es</w:t>
      </w:r>
      <w:r w:rsidR="00A724F1">
        <w:rPr>
          <w:rFonts w:ascii="Verdana" w:eastAsia="Times New Roman" w:hAnsi="Verdana" w:cs="Arial"/>
          <w:lang w:val="en-US"/>
        </w:rPr>
        <w:t xml:space="preserve">timates appropriately reflects </w:t>
      </w:r>
      <w:r w:rsidRPr="006038E2">
        <w:rPr>
          <w:rFonts w:ascii="Verdana" w:eastAsia="Times New Roman" w:hAnsi="Verdana" w:cs="Arial"/>
          <w:lang w:val="en-US"/>
        </w:rPr>
        <w:t>our intent and ability to carry out specific courses of action on behalf of the entity, where relevant to the accounting estimates and disclosures.</w:t>
      </w:r>
    </w:p>
    <w:p w14:paraId="2F20DE28" w14:textId="13B15EC5" w:rsidR="003437D6" w:rsidRPr="006038E2" w:rsidRDefault="00A724F1" w:rsidP="006038E2">
      <w:pPr>
        <w:numPr>
          <w:ilvl w:val="0"/>
          <w:numId w:val="5"/>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N</w:t>
      </w:r>
      <w:r w:rsidR="003437D6" w:rsidRPr="006038E2">
        <w:rPr>
          <w:rFonts w:ascii="Verdana" w:eastAsia="Times New Roman" w:hAnsi="Verdana" w:cs="Arial"/>
          <w:lang w:val="en-US"/>
        </w:rPr>
        <w:t>o subsequent event requires an adjustment to the accounting estimates and disclosures included in the financial statements.</w:t>
      </w:r>
    </w:p>
    <w:p w14:paraId="1AF76F2A" w14:textId="77777777" w:rsidR="003437D6" w:rsidRPr="009A4A59" w:rsidRDefault="003437D6" w:rsidP="006038E2">
      <w:pPr>
        <w:widowControl w:val="0"/>
        <w:tabs>
          <w:tab w:val="left" w:pos="0"/>
        </w:tabs>
        <w:autoSpaceDE w:val="0"/>
        <w:autoSpaceDN w:val="0"/>
        <w:adjustRightInd w:val="0"/>
        <w:spacing w:after="240" w:line="240" w:lineRule="atLeast"/>
        <w:jc w:val="both"/>
        <w:rPr>
          <w:rFonts w:ascii="Verdana" w:eastAsia="Times New Roman" w:hAnsi="Verdana" w:cs="Arial"/>
          <w:b/>
          <w:lang w:val="en-US"/>
        </w:rPr>
      </w:pPr>
      <w:r w:rsidRPr="009A4A59">
        <w:rPr>
          <w:rFonts w:ascii="Verdana" w:eastAsia="Times New Roman" w:hAnsi="Verdana" w:cs="Arial"/>
          <w:b/>
          <w:lang w:val="en-US"/>
        </w:rPr>
        <w:t>G. Expenditure Funding Analysis</w:t>
      </w:r>
    </w:p>
    <w:p w14:paraId="21704E70" w14:textId="47E0220A" w:rsidR="003437D6" w:rsidRPr="006038E2" w:rsidRDefault="00A724F1" w:rsidP="006038E2">
      <w:pPr>
        <w:widowControl w:val="0"/>
        <w:numPr>
          <w:ilvl w:val="0"/>
          <w:numId w:val="10"/>
        </w:numPr>
        <w:overflowPunct w:val="0"/>
        <w:autoSpaceDE w:val="0"/>
        <w:autoSpaceDN w:val="0"/>
        <w:adjustRightInd w:val="0"/>
        <w:spacing w:after="240" w:line="240" w:lineRule="atLeast"/>
        <w:ind w:left="426"/>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that the financial statements reflect the operating segments reported internally to the PCC/CC. </w:t>
      </w:r>
    </w:p>
    <w:p w14:paraId="6C7DF0A8" w14:textId="77777777" w:rsidR="003437D6" w:rsidRPr="009A4A59" w:rsidRDefault="003437D6" w:rsidP="006038E2">
      <w:pPr>
        <w:widowControl w:val="0"/>
        <w:tabs>
          <w:tab w:val="left" w:pos="0"/>
        </w:tabs>
        <w:autoSpaceDE w:val="0"/>
        <w:autoSpaceDN w:val="0"/>
        <w:adjustRightInd w:val="0"/>
        <w:spacing w:after="240" w:line="240" w:lineRule="atLeast"/>
        <w:jc w:val="both"/>
        <w:rPr>
          <w:rFonts w:ascii="Verdana" w:eastAsia="Times New Roman" w:hAnsi="Verdana" w:cs="Arial"/>
          <w:b/>
          <w:lang w:val="en-US"/>
        </w:rPr>
      </w:pPr>
      <w:r w:rsidRPr="009A4A59">
        <w:rPr>
          <w:rFonts w:ascii="Verdana" w:eastAsia="Times New Roman" w:hAnsi="Verdana" w:cs="Arial"/>
          <w:b/>
          <w:lang w:val="en-US"/>
        </w:rPr>
        <w:t>H. Going Concern</w:t>
      </w:r>
    </w:p>
    <w:p w14:paraId="3686524C" w14:textId="107E3ADC" w:rsidR="003437D6" w:rsidRPr="006038E2" w:rsidRDefault="003437D6" w:rsidP="006038E2">
      <w:pPr>
        <w:widowControl w:val="0"/>
        <w:spacing w:after="240" w:line="240" w:lineRule="atLeast"/>
        <w:ind w:left="440" w:hanging="440"/>
        <w:jc w:val="both"/>
        <w:rPr>
          <w:rFonts w:ascii="Verdana" w:eastAsia="Times New Roman" w:hAnsi="Verdana" w:cs="Arial"/>
          <w:b/>
          <w:lang w:val="en-US"/>
        </w:rPr>
      </w:pPr>
      <w:r w:rsidRPr="006038E2">
        <w:rPr>
          <w:rFonts w:ascii="Verdana" w:eastAsia="Times New Roman" w:hAnsi="Verdana" w:cs="Arial"/>
          <w:lang w:val="en-US"/>
        </w:rPr>
        <w:t>1.</w:t>
      </w:r>
      <w:r w:rsidRPr="006038E2">
        <w:rPr>
          <w:rFonts w:ascii="Verdana" w:eastAsia="Times New Roman" w:hAnsi="Verdana" w:cs="Arial"/>
          <w:b/>
          <w:lang w:val="en-US"/>
        </w:rPr>
        <w:t xml:space="preserve">  </w:t>
      </w:r>
      <w:r w:rsidRPr="006038E2">
        <w:rPr>
          <w:rFonts w:ascii="Verdana" w:eastAsia="Times New Roman" w:hAnsi="Verdana" w:cs="Arial"/>
          <w:lang w:val="en-US"/>
        </w:rPr>
        <w:t>The PCC/CC has prepared the financial statements on a going concern basis and that Note</w:t>
      </w:r>
      <w:r w:rsidR="009A4A59">
        <w:rPr>
          <w:rFonts w:ascii="Verdana" w:eastAsia="Times New Roman" w:hAnsi="Verdana" w:cs="Arial"/>
          <w:lang w:val="en-US"/>
        </w:rPr>
        <w:t xml:space="preserve"> 2</w:t>
      </w:r>
      <w:r w:rsidRPr="006038E2">
        <w:rPr>
          <w:rFonts w:ascii="Verdana" w:eastAsia="Times New Roman" w:hAnsi="Verdana" w:cs="Arial"/>
          <w:lang w:val="en-US"/>
        </w:rPr>
        <w:t xml:space="preserve"> to the financial statements discloses all of the matters of which </w:t>
      </w:r>
      <w:r w:rsidR="00A724F1">
        <w:rPr>
          <w:rFonts w:ascii="Verdana" w:eastAsia="Times New Roman" w:hAnsi="Verdana" w:cs="Arial"/>
          <w:lang w:val="en-US"/>
        </w:rPr>
        <w:t>I am</w:t>
      </w:r>
      <w:r w:rsidRPr="006038E2">
        <w:rPr>
          <w:rFonts w:ascii="Verdana" w:eastAsia="Times New Roman" w:hAnsi="Verdana" w:cs="Arial"/>
          <w:lang w:val="en-US"/>
        </w:rPr>
        <w:t xml:space="preserve"> aware that are relevant to the PCC/CC’s ability to continue as a going concern, including significant conditions and events, </w:t>
      </w:r>
      <w:r w:rsidR="00A724F1">
        <w:rPr>
          <w:rFonts w:ascii="Verdana" w:eastAsia="Times New Roman" w:hAnsi="Verdana" w:cs="Arial"/>
          <w:lang w:val="en-US"/>
        </w:rPr>
        <w:t xml:space="preserve">our </w:t>
      </w:r>
      <w:r w:rsidRPr="006038E2">
        <w:rPr>
          <w:rFonts w:ascii="Verdana" w:eastAsia="Times New Roman" w:hAnsi="Verdana" w:cs="Arial"/>
          <w:lang w:val="en-US"/>
        </w:rPr>
        <w:t>future financial plans and the veracity of the associated future funding allocations from the Home Office, the sufficiency of cash flows to support those financial plans.</w:t>
      </w:r>
    </w:p>
    <w:p w14:paraId="5A0FEB6D" w14:textId="77777777" w:rsidR="003437D6" w:rsidRPr="009A4A59" w:rsidRDefault="003437D6" w:rsidP="006038E2">
      <w:pPr>
        <w:widowControl w:val="0"/>
        <w:tabs>
          <w:tab w:val="left" w:pos="0"/>
        </w:tabs>
        <w:autoSpaceDE w:val="0"/>
        <w:autoSpaceDN w:val="0"/>
        <w:adjustRightInd w:val="0"/>
        <w:spacing w:after="240" w:line="240" w:lineRule="atLeast"/>
        <w:jc w:val="both"/>
        <w:rPr>
          <w:rFonts w:ascii="Verdana" w:eastAsia="Times New Roman" w:hAnsi="Verdana" w:cs="Arial"/>
          <w:b/>
          <w:lang w:val="en-US"/>
        </w:rPr>
      </w:pPr>
      <w:r w:rsidRPr="009A4A59">
        <w:rPr>
          <w:rFonts w:ascii="Verdana" w:eastAsia="Times New Roman" w:hAnsi="Verdana" w:cs="Arial"/>
          <w:b/>
          <w:lang w:val="en-US"/>
        </w:rPr>
        <w:t>I. Ownership of Assets</w:t>
      </w:r>
    </w:p>
    <w:p w14:paraId="2FC788D2" w14:textId="5A04A627" w:rsidR="003437D6" w:rsidRPr="006038E2" w:rsidRDefault="00A724F1" w:rsidP="006038E2">
      <w:pPr>
        <w:widowControl w:val="0"/>
        <w:numPr>
          <w:ilvl w:val="0"/>
          <w:numId w:val="6"/>
        </w:numPr>
        <w:tabs>
          <w:tab w:val="left" w:pos="0"/>
          <w:tab w:val="num" w:pos="426"/>
        </w:tabs>
        <w:autoSpaceDE w:val="0"/>
        <w:autoSpaceDN w:val="0"/>
        <w:adjustRightInd w:val="0"/>
        <w:spacing w:after="240" w:line="240" w:lineRule="atLeast"/>
        <w:ind w:left="426" w:hanging="426"/>
        <w:jc w:val="both"/>
        <w:rPr>
          <w:rFonts w:ascii="Verdana" w:eastAsia="Times New Roman" w:hAnsi="Verdana" w:cs="Arial"/>
          <w:color w:val="000000"/>
          <w:lang w:val="en-CA" w:eastAsia="en-CA"/>
        </w:rPr>
      </w:pPr>
      <w:r>
        <w:rPr>
          <w:rFonts w:ascii="Verdana" w:eastAsia="Times New Roman" w:hAnsi="Verdana" w:cs="Arial"/>
          <w:lang w:val="en-CA" w:eastAsia="en-CA"/>
        </w:rPr>
        <w:t>E</w:t>
      </w:r>
      <w:r w:rsidR="003437D6" w:rsidRPr="006038E2">
        <w:rPr>
          <w:rFonts w:ascii="Verdana" w:eastAsia="Times New Roman" w:hAnsi="Verdana" w:cs="Arial"/>
          <w:lang w:val="en-CA" w:eastAsia="en-CA"/>
        </w:rPr>
        <w:t xml:space="preserve">xcept for assets capitalised under finance leases, the PCC/CC has satisfactory title to all assets appearing in the balance sheet(s), and there are no liens or encumbrances on the PCC/CC’s assets, nor has any asset been pledged as collateral. All assets to which the PCC/CC has satisfactory title appear in the balance sheet(s).  </w:t>
      </w:r>
    </w:p>
    <w:p w14:paraId="14D89A10" w14:textId="77777777" w:rsidR="003437D6" w:rsidRPr="009A4A59" w:rsidRDefault="003437D6" w:rsidP="006038E2">
      <w:pPr>
        <w:widowControl w:val="0"/>
        <w:tabs>
          <w:tab w:val="left" w:pos="0"/>
        </w:tabs>
        <w:autoSpaceDE w:val="0"/>
        <w:autoSpaceDN w:val="0"/>
        <w:adjustRightInd w:val="0"/>
        <w:spacing w:after="240" w:line="240" w:lineRule="atLeast"/>
        <w:jc w:val="both"/>
        <w:rPr>
          <w:rFonts w:ascii="Verdana" w:eastAsia="Times New Roman" w:hAnsi="Verdana" w:cs="Arial"/>
          <w:b/>
          <w:lang w:val="en-US"/>
        </w:rPr>
      </w:pPr>
      <w:r w:rsidRPr="009A4A59">
        <w:rPr>
          <w:rFonts w:ascii="Verdana" w:eastAsia="Times New Roman" w:hAnsi="Verdana" w:cs="Arial"/>
          <w:b/>
          <w:lang w:val="en-US"/>
        </w:rPr>
        <w:t>J. Reserves</w:t>
      </w:r>
    </w:p>
    <w:p w14:paraId="549B0D03" w14:textId="64605679" w:rsidR="003437D6" w:rsidRPr="006038E2" w:rsidRDefault="003437D6" w:rsidP="006038E2">
      <w:pPr>
        <w:spacing w:after="240" w:line="240" w:lineRule="atLeast"/>
        <w:ind w:left="426" w:hanging="426"/>
        <w:jc w:val="both"/>
        <w:rPr>
          <w:rFonts w:ascii="Verdana" w:eastAsia="Times New Roman" w:hAnsi="Verdana" w:cs="Arial"/>
          <w:lang w:val="en-US"/>
        </w:rPr>
      </w:pPr>
      <w:r w:rsidRPr="006038E2">
        <w:rPr>
          <w:rFonts w:ascii="Verdana" w:eastAsia="Times New Roman" w:hAnsi="Verdana" w:cs="Arial"/>
          <w:color w:val="000000"/>
          <w:lang w:val="en-US"/>
        </w:rPr>
        <w:t>1.</w:t>
      </w:r>
      <w:r w:rsidRPr="006038E2">
        <w:rPr>
          <w:rFonts w:ascii="Verdana" w:eastAsia="Times New Roman" w:hAnsi="Verdana" w:cs="Arial"/>
          <w:color w:val="000000"/>
          <w:lang w:val="en-US"/>
        </w:rPr>
        <w:tab/>
      </w:r>
      <w:r w:rsidR="00A724F1">
        <w:rPr>
          <w:rFonts w:ascii="Verdana" w:eastAsia="Times New Roman" w:hAnsi="Verdana" w:cs="Arial"/>
          <w:lang w:val="en-US"/>
        </w:rPr>
        <w:t>I</w:t>
      </w:r>
      <w:r w:rsidRPr="006038E2">
        <w:rPr>
          <w:rFonts w:ascii="Verdana" w:eastAsia="Times New Roman" w:hAnsi="Verdana" w:cs="Arial"/>
          <w:lang w:val="en-US"/>
        </w:rPr>
        <w:t xml:space="preserve"> have properly recorded or disclosed in the PCC/CC financial statements the usable and unusable reserves. </w:t>
      </w:r>
    </w:p>
    <w:p w14:paraId="5B4F0494" w14:textId="77777777" w:rsidR="003437D6" w:rsidRPr="009A4A59" w:rsidRDefault="003437D6" w:rsidP="006038E2">
      <w:pPr>
        <w:widowControl w:val="0"/>
        <w:tabs>
          <w:tab w:val="left" w:pos="0"/>
        </w:tabs>
        <w:autoSpaceDE w:val="0"/>
        <w:autoSpaceDN w:val="0"/>
        <w:adjustRightInd w:val="0"/>
        <w:spacing w:after="240" w:line="240" w:lineRule="atLeast"/>
        <w:jc w:val="both"/>
        <w:rPr>
          <w:rFonts w:ascii="Verdana" w:eastAsia="Times New Roman" w:hAnsi="Verdana" w:cs="Arial"/>
          <w:b/>
          <w:lang w:val="en-US"/>
        </w:rPr>
      </w:pPr>
      <w:r w:rsidRPr="009A4A59">
        <w:rPr>
          <w:rFonts w:ascii="Verdana" w:eastAsia="Times New Roman" w:hAnsi="Verdana" w:cs="Arial"/>
          <w:b/>
          <w:lang w:val="en-US"/>
        </w:rPr>
        <w:t>K. Valuation of Property, Plant and Equipment Assets</w:t>
      </w:r>
    </w:p>
    <w:p w14:paraId="016F8F77" w14:textId="671B2A0E" w:rsidR="003437D6" w:rsidRPr="006038E2" w:rsidRDefault="00A724F1" w:rsidP="006038E2">
      <w:pPr>
        <w:numPr>
          <w:ilvl w:val="0"/>
          <w:numId w:val="7"/>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agree with the findings of the experts engaged to evaluate the values of the PCC/CC's land and buildings and have adequately considered the qualifications of the experts in determining the amounts and disclosures included within the PCC/CC’s financial statements and the underlying accounting records. </w:t>
      </w:r>
      <w:r>
        <w:rPr>
          <w:rFonts w:ascii="Verdana" w:eastAsia="Times New Roman" w:hAnsi="Verdana" w:cs="Arial"/>
          <w:lang w:val="en-US"/>
        </w:rPr>
        <w:t>I</w:t>
      </w:r>
      <w:r w:rsidR="003437D6" w:rsidRPr="006038E2">
        <w:rPr>
          <w:rFonts w:ascii="Verdana" w:eastAsia="Times New Roman" w:hAnsi="Verdana" w:cs="Arial"/>
          <w:lang w:val="en-US"/>
        </w:rPr>
        <w:t xml:space="preserve"> did not give or cause any instructions to be given to the experts with respect to the values or amounts derived in an attempt to bias their work, and </w:t>
      </w:r>
      <w:r>
        <w:rPr>
          <w:rFonts w:ascii="Verdana" w:eastAsia="Times New Roman" w:hAnsi="Verdana" w:cs="Arial"/>
          <w:lang w:val="en-US"/>
        </w:rPr>
        <w:t xml:space="preserve">I am </w:t>
      </w:r>
      <w:r w:rsidR="003437D6" w:rsidRPr="006038E2">
        <w:rPr>
          <w:rFonts w:ascii="Verdana" w:eastAsia="Times New Roman" w:hAnsi="Verdana" w:cs="Arial"/>
          <w:lang w:val="en-US"/>
        </w:rPr>
        <w:t xml:space="preserve">not otherwise aware of any matters that have had an effect on the independence or objectivity of the experts. </w:t>
      </w:r>
    </w:p>
    <w:p w14:paraId="2FDF78B6" w14:textId="18AB2EAB" w:rsidR="003437D6" w:rsidRPr="006038E2" w:rsidRDefault="00A724F1" w:rsidP="006038E2">
      <w:pPr>
        <w:numPr>
          <w:ilvl w:val="0"/>
          <w:numId w:val="7"/>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believe that the measurement processes, including related assumptions and models, used to determine the accounting estimate(s) have been consistently applied and are appropriate in the context of</w:t>
      </w:r>
      <w:r w:rsidR="003437D6" w:rsidRPr="006038E2">
        <w:rPr>
          <w:rFonts w:ascii="Verdana" w:eastAsia="Times New Roman" w:hAnsi="Verdana" w:cs="Arial"/>
          <w:i/>
          <w:lang w:val="en-US"/>
        </w:rPr>
        <w:t xml:space="preserve"> </w:t>
      </w:r>
      <w:r w:rsidR="003437D6" w:rsidRPr="006038E2">
        <w:rPr>
          <w:rFonts w:ascii="Verdana" w:eastAsia="Times New Roman" w:hAnsi="Verdana" w:cs="Arial"/>
          <w:lang w:val="en-US"/>
        </w:rPr>
        <w:t>the CIPFA LASAAC Code of Practice on Local Authority Accounting in the United Kingdom 2019/20.</w:t>
      </w:r>
    </w:p>
    <w:p w14:paraId="2B26A59A" w14:textId="1389D439" w:rsidR="003437D6" w:rsidRPr="006038E2" w:rsidRDefault="00A724F1" w:rsidP="006038E2">
      <w:pPr>
        <w:numPr>
          <w:ilvl w:val="0"/>
          <w:numId w:val="7"/>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that the significant assumptions used in making the valuation of assets appropriately reflect </w:t>
      </w:r>
      <w:r w:rsidR="00D97B9B">
        <w:rPr>
          <w:rFonts w:ascii="Verdana" w:eastAsia="Times New Roman" w:hAnsi="Verdana" w:cs="Arial"/>
          <w:lang w:val="en-US"/>
        </w:rPr>
        <w:t>m</w:t>
      </w:r>
      <w:r>
        <w:rPr>
          <w:rFonts w:ascii="Verdana" w:eastAsia="Times New Roman" w:hAnsi="Verdana" w:cs="Arial"/>
          <w:lang w:val="en-US"/>
        </w:rPr>
        <w:t>y</w:t>
      </w:r>
      <w:r w:rsidR="003437D6" w:rsidRPr="006038E2">
        <w:rPr>
          <w:rFonts w:ascii="Verdana" w:eastAsia="Times New Roman" w:hAnsi="Verdana" w:cs="Arial"/>
          <w:lang w:val="en-US"/>
        </w:rPr>
        <w:t xml:space="preserve"> intent and ability to carry out specific courses of action on behalf of the entity.</w:t>
      </w:r>
    </w:p>
    <w:p w14:paraId="04ABCEDE" w14:textId="60AED4BB" w:rsidR="003437D6" w:rsidRPr="006038E2" w:rsidRDefault="00D97B9B" w:rsidP="006038E2">
      <w:pPr>
        <w:numPr>
          <w:ilvl w:val="0"/>
          <w:numId w:val="7"/>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that the disclosures made in the PCC/CC financial statements with respect to the accounting estimate(s) are complete and made in accordance with the CIPFA LASAAC Code of Practice on Local Authority Accounting in the United Kingdom 2019/20</w:t>
      </w:r>
      <w:r w:rsidR="003437D6" w:rsidRPr="006038E2">
        <w:rPr>
          <w:rFonts w:ascii="Verdana" w:eastAsia="Times New Roman" w:hAnsi="Verdana" w:cs="Arial"/>
          <w:i/>
          <w:lang w:val="en-US"/>
        </w:rPr>
        <w:t>.</w:t>
      </w:r>
    </w:p>
    <w:p w14:paraId="4E2BC22C" w14:textId="3621A3D9" w:rsidR="003437D6" w:rsidRPr="006038E2" w:rsidRDefault="00D97B9B" w:rsidP="006038E2">
      <w:pPr>
        <w:numPr>
          <w:ilvl w:val="0"/>
          <w:numId w:val="7"/>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that no adjustments are required to the accounting estimate(s) and disclosures in the PCC/CC financial statements due to subsequent events.</w:t>
      </w:r>
    </w:p>
    <w:p w14:paraId="7FC4F7EC" w14:textId="2507C30A" w:rsidR="003437D6" w:rsidRPr="006038E2" w:rsidRDefault="00D97B9B" w:rsidP="006038E2">
      <w:pPr>
        <w:numPr>
          <w:ilvl w:val="0"/>
          <w:numId w:val="7"/>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that </w:t>
      </w:r>
      <w:r>
        <w:rPr>
          <w:rFonts w:ascii="Verdana" w:eastAsia="Times New Roman" w:hAnsi="Verdana" w:cs="Arial"/>
          <w:lang w:val="en-US"/>
        </w:rPr>
        <w:t>I</w:t>
      </w:r>
      <w:r w:rsidR="003437D6" w:rsidRPr="006038E2">
        <w:rPr>
          <w:rFonts w:ascii="Verdana" w:eastAsia="Times New Roman" w:hAnsi="Verdana" w:cs="Arial"/>
          <w:lang w:val="en-US"/>
        </w:rPr>
        <w:t xml:space="preserve"> have performed a desktop review of all assets not subject to revaluation as part of the 5 year rolling </w:t>
      </w:r>
      <w:proofErr w:type="spellStart"/>
      <w:r w:rsidR="003437D6" w:rsidRPr="006038E2">
        <w:rPr>
          <w:rFonts w:ascii="Verdana" w:eastAsia="Times New Roman" w:hAnsi="Verdana" w:cs="Arial"/>
          <w:lang w:val="en-US"/>
        </w:rPr>
        <w:t>programme</w:t>
      </w:r>
      <w:proofErr w:type="spellEnd"/>
      <w:r w:rsidR="003437D6" w:rsidRPr="006038E2">
        <w:rPr>
          <w:rFonts w:ascii="Verdana" w:eastAsia="Times New Roman" w:hAnsi="Verdana" w:cs="Arial"/>
          <w:lang w:val="en-US"/>
        </w:rPr>
        <w:t xml:space="preserve"> for valuations and that each asset category is not materially misstated. </w:t>
      </w:r>
    </w:p>
    <w:p w14:paraId="42680A7A" w14:textId="59447E87" w:rsidR="003437D6" w:rsidRPr="006038E2" w:rsidRDefault="00D97B9B" w:rsidP="006038E2">
      <w:pPr>
        <w:numPr>
          <w:ilvl w:val="0"/>
          <w:numId w:val="7"/>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that for assets carried at historic cost, that no impairment is required.</w:t>
      </w:r>
    </w:p>
    <w:p w14:paraId="6B2E3BF0" w14:textId="77777777" w:rsidR="009672CF" w:rsidRDefault="009672CF" w:rsidP="006038E2">
      <w:pPr>
        <w:widowControl w:val="0"/>
        <w:spacing w:after="240" w:line="240" w:lineRule="atLeast"/>
        <w:ind w:left="426" w:hanging="426"/>
        <w:jc w:val="both"/>
        <w:rPr>
          <w:rFonts w:ascii="Verdana" w:eastAsia="Times New Roman" w:hAnsi="Verdana" w:cs="Arial"/>
          <w:b/>
          <w:lang w:val="en-US"/>
        </w:rPr>
      </w:pPr>
    </w:p>
    <w:p w14:paraId="2C66B9F8" w14:textId="77777777" w:rsidR="003437D6" w:rsidRPr="009A4A59" w:rsidRDefault="003437D6" w:rsidP="006038E2">
      <w:pPr>
        <w:widowControl w:val="0"/>
        <w:spacing w:after="240" w:line="240" w:lineRule="atLeast"/>
        <w:ind w:left="426" w:hanging="426"/>
        <w:jc w:val="both"/>
        <w:rPr>
          <w:rFonts w:ascii="Verdana" w:eastAsia="Times New Roman" w:hAnsi="Verdana" w:cs="Arial"/>
          <w:b/>
          <w:lang w:val="en-US"/>
        </w:rPr>
      </w:pPr>
      <w:r w:rsidRPr="009A4A59">
        <w:rPr>
          <w:rFonts w:ascii="Verdana" w:eastAsia="Times New Roman" w:hAnsi="Verdana" w:cs="Arial"/>
          <w:b/>
          <w:lang w:val="en-US"/>
        </w:rPr>
        <w:t>L. Retirement benefits</w:t>
      </w:r>
    </w:p>
    <w:p w14:paraId="7BF93C27" w14:textId="30B0BE0B" w:rsidR="003437D6" w:rsidRPr="006038E2" w:rsidRDefault="00D97B9B" w:rsidP="006038E2">
      <w:pPr>
        <w:numPr>
          <w:ilvl w:val="0"/>
          <w:numId w:val="8"/>
        </w:numPr>
        <w:tabs>
          <w:tab w:val="num" w:pos="426"/>
        </w:tabs>
        <w:overflowPunct w:val="0"/>
        <w:autoSpaceDE w:val="0"/>
        <w:autoSpaceDN w:val="0"/>
        <w:adjustRightInd w:val="0"/>
        <w:spacing w:after="240" w:line="240" w:lineRule="atLeast"/>
        <w:ind w:left="426" w:hanging="426"/>
        <w:jc w:val="both"/>
        <w:textAlignment w:val="baseline"/>
        <w:rPr>
          <w:rFonts w:ascii="Verdana" w:eastAsia="Times New Roman" w:hAnsi="Verdana" w:cs="Arial"/>
          <w:color w:val="000000"/>
          <w:lang w:val="en-US"/>
        </w:rPr>
      </w:pPr>
      <w:r>
        <w:rPr>
          <w:rFonts w:ascii="Verdana" w:eastAsia="Times New Roman" w:hAnsi="Verdana" w:cs="Arial"/>
          <w:color w:val="000000"/>
          <w:lang w:val="en-US"/>
        </w:rPr>
        <w:t>O</w:t>
      </w:r>
      <w:r w:rsidR="003437D6" w:rsidRPr="006038E2">
        <w:rPr>
          <w:rFonts w:ascii="Verdana" w:eastAsia="Times New Roman" w:hAnsi="Verdana" w:cs="Arial"/>
          <w:color w:val="000000"/>
          <w:lang w:val="en-US"/>
        </w:rPr>
        <w:t>n the basis o</w:t>
      </w:r>
      <w:r>
        <w:rPr>
          <w:rFonts w:ascii="Verdana" w:eastAsia="Times New Roman" w:hAnsi="Verdana" w:cs="Arial"/>
          <w:color w:val="000000"/>
          <w:lang w:val="en-US"/>
        </w:rPr>
        <w:t>f the process established by me</w:t>
      </w:r>
      <w:r w:rsidR="003437D6" w:rsidRPr="006038E2">
        <w:rPr>
          <w:rFonts w:ascii="Verdana" w:eastAsia="Times New Roman" w:hAnsi="Verdana" w:cs="Arial"/>
          <w:color w:val="000000"/>
          <w:lang w:val="en-US"/>
        </w:rPr>
        <w:t xml:space="preserve"> and having made appropriate enquiries, </w:t>
      </w:r>
      <w:r>
        <w:rPr>
          <w:rFonts w:ascii="Verdana" w:eastAsia="Times New Roman" w:hAnsi="Verdana" w:cs="Arial"/>
          <w:color w:val="000000"/>
          <w:lang w:val="en-US"/>
        </w:rPr>
        <w:t>I am</w:t>
      </w:r>
      <w:r w:rsidR="003437D6" w:rsidRPr="006038E2">
        <w:rPr>
          <w:rFonts w:ascii="Verdana" w:eastAsia="Times New Roman" w:hAnsi="Verdana" w:cs="Arial"/>
          <w:color w:val="000000"/>
          <w:lang w:val="en-US"/>
        </w:rPr>
        <w:t xml:space="preserve"> satisfied that the actuarial assumptions underlying the scheme l</w:t>
      </w:r>
      <w:r>
        <w:rPr>
          <w:rFonts w:ascii="Verdana" w:eastAsia="Times New Roman" w:hAnsi="Verdana" w:cs="Arial"/>
          <w:color w:val="000000"/>
          <w:lang w:val="en-US"/>
        </w:rPr>
        <w:t>iabilities are consistent with my</w:t>
      </w:r>
      <w:r w:rsidR="003437D6" w:rsidRPr="006038E2">
        <w:rPr>
          <w:rFonts w:ascii="Verdana" w:eastAsia="Times New Roman" w:hAnsi="Verdana" w:cs="Arial"/>
          <w:color w:val="000000"/>
          <w:lang w:val="en-US"/>
        </w:rPr>
        <w:t xml:space="preserve"> knowledge of the business. All significant retirement benefits and all settlements and curtailments have been identified and properly accounted for.</w:t>
      </w:r>
    </w:p>
    <w:p w14:paraId="238594F0" w14:textId="6A4CF0F5" w:rsidR="003437D6" w:rsidRPr="006038E2" w:rsidRDefault="00D97B9B" w:rsidP="006038E2">
      <w:pPr>
        <w:numPr>
          <w:ilvl w:val="0"/>
          <w:numId w:val="8"/>
        </w:numPr>
        <w:tabs>
          <w:tab w:val="num" w:pos="426"/>
        </w:tabs>
        <w:overflowPunct w:val="0"/>
        <w:autoSpaceDE w:val="0"/>
        <w:autoSpaceDN w:val="0"/>
        <w:adjustRightInd w:val="0"/>
        <w:spacing w:after="240" w:line="240" w:lineRule="atLeast"/>
        <w:ind w:left="426" w:hanging="426"/>
        <w:jc w:val="both"/>
        <w:textAlignment w:val="baseline"/>
        <w:rPr>
          <w:rFonts w:ascii="Verdana" w:eastAsia="Times New Roman" w:hAnsi="Verdana" w:cs="Arial"/>
          <w:color w:val="000000"/>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agree with the findings of the specialists engaged to evaluate the Valuation of Pension Liabilities and have adequately considered the qualifications of the specialists in determining the amounts and disclosures included in the consolidated and PCC/CC financial statements and the underlying accounting records. </w:t>
      </w:r>
      <w:r w:rsidR="00243CCC">
        <w:rPr>
          <w:rFonts w:ascii="Verdana" w:eastAsia="Times New Roman" w:hAnsi="Verdana" w:cs="Arial"/>
          <w:lang w:val="en-US"/>
        </w:rPr>
        <w:t>I</w:t>
      </w:r>
      <w:r w:rsidR="003437D6" w:rsidRPr="006038E2">
        <w:rPr>
          <w:rFonts w:ascii="Verdana" w:eastAsia="Times New Roman" w:hAnsi="Verdana" w:cs="Arial"/>
          <w:lang w:val="en-US"/>
        </w:rPr>
        <w:t xml:space="preserve"> did not give or cause any instructions to be given to the specialists with respect to the values or amounts derived in an attempt to bias their work, and </w:t>
      </w:r>
      <w:r w:rsidR="00243CCC">
        <w:rPr>
          <w:rFonts w:ascii="Verdana" w:eastAsia="Times New Roman" w:hAnsi="Verdana" w:cs="Arial"/>
          <w:lang w:val="en-US"/>
        </w:rPr>
        <w:t>I am</w:t>
      </w:r>
      <w:r w:rsidR="003437D6" w:rsidRPr="006038E2">
        <w:rPr>
          <w:rFonts w:ascii="Verdana" w:eastAsia="Times New Roman" w:hAnsi="Verdana" w:cs="Arial"/>
          <w:lang w:val="en-US"/>
        </w:rPr>
        <w:t xml:space="preserve"> not otherwise aware of any matters that have had an effect on the independence or objectivity of the specialists.</w:t>
      </w:r>
    </w:p>
    <w:p w14:paraId="56AF7CE6" w14:textId="2C99BF76" w:rsidR="003437D6" w:rsidRPr="006038E2" w:rsidRDefault="00243CCC" w:rsidP="006038E2">
      <w:pPr>
        <w:numPr>
          <w:ilvl w:val="0"/>
          <w:numId w:val="8"/>
        </w:numPr>
        <w:tabs>
          <w:tab w:val="num" w:pos="426"/>
        </w:tabs>
        <w:overflowPunct w:val="0"/>
        <w:autoSpaceDE w:val="0"/>
        <w:autoSpaceDN w:val="0"/>
        <w:adjustRightInd w:val="0"/>
        <w:spacing w:after="240" w:line="240" w:lineRule="atLeast"/>
        <w:ind w:left="426" w:hanging="426"/>
        <w:jc w:val="both"/>
        <w:textAlignment w:val="baseline"/>
        <w:rPr>
          <w:rFonts w:ascii="Verdana" w:eastAsia="Times New Roman" w:hAnsi="Verdana" w:cs="Arial"/>
          <w:color w:val="000000"/>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believe that the measurement processes, including related assumptions and models, used to determine the accounting estimate(s) have been consistently applied and are appropriate in the context of</w:t>
      </w:r>
      <w:r w:rsidR="003437D6" w:rsidRPr="006038E2">
        <w:rPr>
          <w:rFonts w:ascii="Verdana" w:eastAsia="Times New Roman" w:hAnsi="Verdana" w:cs="Arial"/>
          <w:i/>
          <w:lang w:val="en-US"/>
        </w:rPr>
        <w:t xml:space="preserve"> </w:t>
      </w:r>
      <w:r w:rsidR="003437D6" w:rsidRPr="006038E2">
        <w:rPr>
          <w:rFonts w:ascii="Verdana" w:eastAsia="Times New Roman" w:hAnsi="Verdana" w:cs="Arial"/>
          <w:lang w:val="en-US"/>
        </w:rPr>
        <w:t>the CIPFA LASAAC Code of Practice on Local Authority Accounting in the United Kingdom 2019/20.</w:t>
      </w:r>
    </w:p>
    <w:p w14:paraId="255768DC" w14:textId="002A29FB" w:rsidR="003437D6" w:rsidRPr="006038E2" w:rsidRDefault="00243CCC" w:rsidP="006038E2">
      <w:pPr>
        <w:numPr>
          <w:ilvl w:val="0"/>
          <w:numId w:val="8"/>
        </w:numPr>
        <w:tabs>
          <w:tab w:val="num" w:pos="426"/>
        </w:tabs>
        <w:overflowPunct w:val="0"/>
        <w:autoSpaceDE w:val="0"/>
        <w:autoSpaceDN w:val="0"/>
        <w:adjustRightInd w:val="0"/>
        <w:spacing w:after="240" w:line="240" w:lineRule="atLeast"/>
        <w:ind w:left="426" w:hanging="426"/>
        <w:jc w:val="both"/>
        <w:textAlignment w:val="baseline"/>
        <w:rPr>
          <w:rFonts w:ascii="Verdana" w:eastAsia="Times New Roman" w:hAnsi="Verdana" w:cs="Arial"/>
          <w:color w:val="000000"/>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that the significant assumptions used in making the valuation of the pension liability appropriately reflect our intent and ability to carry out specific courses of action on behalf of the entity.</w:t>
      </w:r>
    </w:p>
    <w:p w14:paraId="255E8994" w14:textId="4B78D3E8" w:rsidR="003437D6" w:rsidRPr="006038E2" w:rsidRDefault="00243CCC" w:rsidP="006038E2">
      <w:pPr>
        <w:numPr>
          <w:ilvl w:val="0"/>
          <w:numId w:val="8"/>
        </w:numPr>
        <w:tabs>
          <w:tab w:val="num" w:pos="426"/>
        </w:tabs>
        <w:overflowPunct w:val="0"/>
        <w:autoSpaceDE w:val="0"/>
        <w:autoSpaceDN w:val="0"/>
        <w:adjustRightInd w:val="0"/>
        <w:spacing w:after="240" w:line="240" w:lineRule="atLeast"/>
        <w:ind w:left="426" w:hanging="426"/>
        <w:jc w:val="both"/>
        <w:textAlignment w:val="baseline"/>
        <w:rPr>
          <w:rFonts w:ascii="Verdana" w:eastAsia="Times New Roman" w:hAnsi="Verdana" w:cs="Arial"/>
          <w:color w:val="000000"/>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that the disclosures made in the consolidated and PCC/CC financial statements with respect to the accounting estimate(s) are complete and made in accordance with the CIPFA LASAAC Code of Practice on Local Authority Accounting in the United Kingdom 2019/20</w:t>
      </w:r>
      <w:r w:rsidR="003437D6" w:rsidRPr="006038E2">
        <w:rPr>
          <w:rFonts w:ascii="Verdana" w:eastAsia="Times New Roman" w:hAnsi="Verdana" w:cs="Arial"/>
          <w:i/>
          <w:lang w:val="en-US"/>
        </w:rPr>
        <w:t>.</w:t>
      </w:r>
    </w:p>
    <w:p w14:paraId="36D0BB72" w14:textId="6EA7913E" w:rsidR="003437D6" w:rsidRPr="006038E2" w:rsidRDefault="00243CCC" w:rsidP="006038E2">
      <w:pPr>
        <w:numPr>
          <w:ilvl w:val="0"/>
          <w:numId w:val="8"/>
        </w:numPr>
        <w:tabs>
          <w:tab w:val="num" w:pos="426"/>
        </w:tabs>
        <w:overflowPunct w:val="0"/>
        <w:autoSpaceDE w:val="0"/>
        <w:autoSpaceDN w:val="0"/>
        <w:adjustRightInd w:val="0"/>
        <w:spacing w:after="240" w:line="240" w:lineRule="atLeast"/>
        <w:ind w:left="426" w:hanging="426"/>
        <w:jc w:val="both"/>
        <w:textAlignment w:val="baseline"/>
        <w:rPr>
          <w:rFonts w:ascii="Verdana" w:eastAsia="Times New Roman" w:hAnsi="Verdana" w:cs="Arial"/>
          <w:color w:val="000000"/>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that no adjustments are required to the accounting estimate(s) and disclosures in the consolidated and PCC/CC financial statements due to subsequent events.</w:t>
      </w:r>
    </w:p>
    <w:p w14:paraId="107BE89D" w14:textId="77777777" w:rsidR="003437D6" w:rsidRPr="009A4A59" w:rsidRDefault="003437D6" w:rsidP="006038E2">
      <w:pPr>
        <w:widowControl w:val="0"/>
        <w:spacing w:after="240" w:line="240" w:lineRule="atLeast"/>
        <w:ind w:left="426" w:hanging="426"/>
        <w:jc w:val="both"/>
        <w:rPr>
          <w:rFonts w:ascii="Verdana" w:eastAsia="Times New Roman" w:hAnsi="Verdana" w:cs="Arial"/>
          <w:b/>
          <w:lang w:val="en-US"/>
        </w:rPr>
      </w:pPr>
      <w:r w:rsidRPr="009A4A59">
        <w:rPr>
          <w:rFonts w:ascii="Verdana" w:eastAsia="Times New Roman" w:hAnsi="Verdana" w:cs="Arial"/>
          <w:b/>
          <w:lang w:val="en-US"/>
        </w:rPr>
        <w:t>M. Other information</w:t>
      </w:r>
    </w:p>
    <w:p w14:paraId="7C979431" w14:textId="4ACBEC18" w:rsidR="003437D6" w:rsidRPr="006038E2" w:rsidRDefault="00243CCC" w:rsidP="006038E2">
      <w:pPr>
        <w:numPr>
          <w:ilvl w:val="0"/>
          <w:numId w:val="11"/>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I acknowledge my</w:t>
      </w:r>
      <w:r w:rsidR="003437D6" w:rsidRPr="006038E2">
        <w:rPr>
          <w:rFonts w:ascii="Verdana" w:eastAsia="Times New Roman" w:hAnsi="Verdana" w:cs="Arial"/>
          <w:lang w:val="en-US"/>
        </w:rPr>
        <w:t xml:space="preserve"> responsibility for the preparation of the other information. The other information comprises the Narrative Report included in the “</w:t>
      </w:r>
      <w:r w:rsidR="003437D6" w:rsidRPr="006038E2">
        <w:rPr>
          <w:rFonts w:ascii="Verdana" w:eastAsia="Times New Roman" w:hAnsi="Verdana" w:cs="Arial"/>
          <w:i/>
          <w:iCs/>
          <w:lang w:val="en-US"/>
        </w:rPr>
        <w:t>Statement of Accounts for the year 2019/20</w:t>
      </w:r>
      <w:r w:rsidR="003437D6" w:rsidRPr="006038E2">
        <w:rPr>
          <w:rFonts w:ascii="Verdana" w:eastAsia="Times New Roman" w:hAnsi="Verdana" w:cs="Arial"/>
          <w:lang w:val="en-US"/>
        </w:rPr>
        <w:t>”.</w:t>
      </w:r>
    </w:p>
    <w:p w14:paraId="5E1D1A3E" w14:textId="3AE486B1" w:rsidR="003437D6" w:rsidRPr="006038E2" w:rsidRDefault="00243CCC" w:rsidP="006038E2">
      <w:pPr>
        <w:numPr>
          <w:ilvl w:val="0"/>
          <w:numId w:val="11"/>
        </w:numPr>
        <w:overflowPunct w:val="0"/>
        <w:autoSpaceDE w:val="0"/>
        <w:autoSpaceDN w:val="0"/>
        <w:adjustRightInd w:val="0"/>
        <w:spacing w:after="240" w:line="240" w:lineRule="atLeast"/>
        <w:jc w:val="both"/>
        <w:textAlignment w:val="baseline"/>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that the content contained within the other information is consistent with the financial statements. </w:t>
      </w:r>
    </w:p>
    <w:p w14:paraId="1D84971D" w14:textId="77777777" w:rsidR="003437D6" w:rsidRPr="009A4A59" w:rsidRDefault="003437D6" w:rsidP="006038E2">
      <w:pPr>
        <w:widowControl w:val="0"/>
        <w:tabs>
          <w:tab w:val="left" w:pos="0"/>
        </w:tabs>
        <w:autoSpaceDE w:val="0"/>
        <w:autoSpaceDN w:val="0"/>
        <w:adjustRightInd w:val="0"/>
        <w:spacing w:after="240" w:line="240" w:lineRule="atLeast"/>
        <w:jc w:val="both"/>
        <w:rPr>
          <w:rFonts w:ascii="Verdana" w:eastAsia="Times New Roman" w:hAnsi="Verdana" w:cs="Arial"/>
          <w:b/>
          <w:lang w:val="en-US"/>
        </w:rPr>
      </w:pPr>
      <w:bookmarkStart w:id="1" w:name="_Hlk11306891"/>
      <w:r w:rsidRPr="009A4A59">
        <w:rPr>
          <w:rFonts w:ascii="Verdana" w:eastAsia="Times New Roman" w:hAnsi="Verdana" w:cs="Arial"/>
          <w:b/>
          <w:lang w:val="en-US"/>
        </w:rPr>
        <w:t xml:space="preserve">N. Group audits </w:t>
      </w:r>
    </w:p>
    <w:p w14:paraId="02A5FE2B" w14:textId="6A680C95" w:rsidR="003437D6" w:rsidRPr="006038E2" w:rsidRDefault="00243CCC" w:rsidP="006038E2">
      <w:pPr>
        <w:widowControl w:val="0"/>
        <w:numPr>
          <w:ilvl w:val="0"/>
          <w:numId w:val="9"/>
        </w:numPr>
        <w:tabs>
          <w:tab w:val="left" w:pos="0"/>
          <w:tab w:val="num" w:pos="426"/>
        </w:tabs>
        <w:autoSpaceDE w:val="0"/>
        <w:autoSpaceDN w:val="0"/>
        <w:adjustRightInd w:val="0"/>
        <w:spacing w:after="240" w:line="240" w:lineRule="atLeast"/>
        <w:ind w:left="426" w:hanging="426"/>
        <w:jc w:val="both"/>
        <w:rPr>
          <w:rFonts w:ascii="Verdana" w:eastAsia="Times New Roman" w:hAnsi="Verdana" w:cs="Arial"/>
          <w:lang w:val="en-US"/>
        </w:rPr>
      </w:pPr>
      <w:r>
        <w:rPr>
          <w:rFonts w:ascii="Verdana" w:eastAsia="Times New Roman" w:hAnsi="Verdana" w:cs="Arial"/>
          <w:lang w:val="en-US"/>
        </w:rPr>
        <w:t>I</w:t>
      </w:r>
      <w:r w:rsidR="003437D6" w:rsidRPr="006038E2">
        <w:rPr>
          <w:rFonts w:ascii="Verdana" w:eastAsia="Times New Roman" w:hAnsi="Verdana" w:cs="Arial"/>
          <w:lang w:val="en-US"/>
        </w:rPr>
        <w:t xml:space="preserve"> confirm that the necessary adjustments have been made to eliminate all material intra-group </w:t>
      </w:r>
      <w:proofErr w:type="spellStart"/>
      <w:r w:rsidR="003437D6" w:rsidRPr="006038E2">
        <w:rPr>
          <w:rFonts w:ascii="Verdana" w:eastAsia="Times New Roman" w:hAnsi="Verdana" w:cs="Arial"/>
          <w:lang w:val="en-US"/>
        </w:rPr>
        <w:t>unrealised</w:t>
      </w:r>
      <w:proofErr w:type="spellEnd"/>
      <w:r w:rsidR="003437D6" w:rsidRPr="006038E2">
        <w:rPr>
          <w:rFonts w:ascii="Verdana" w:eastAsia="Times New Roman" w:hAnsi="Verdana" w:cs="Arial"/>
          <w:lang w:val="en-US"/>
        </w:rPr>
        <w:t xml:space="preserve"> profits on transactions amongst the PCC and its subsidiary undertaking (Chief Constable).</w:t>
      </w:r>
    </w:p>
    <w:p w14:paraId="351467CD" w14:textId="77777777" w:rsidR="003437D6" w:rsidRPr="009A4A59" w:rsidRDefault="003437D6" w:rsidP="006038E2">
      <w:pPr>
        <w:overflowPunct w:val="0"/>
        <w:autoSpaceDE w:val="0"/>
        <w:autoSpaceDN w:val="0"/>
        <w:adjustRightInd w:val="0"/>
        <w:spacing w:after="240" w:line="240" w:lineRule="atLeast"/>
        <w:jc w:val="both"/>
        <w:textAlignment w:val="baseline"/>
        <w:rPr>
          <w:rFonts w:ascii="Verdana" w:eastAsia="Times New Roman" w:hAnsi="Verdana" w:cs="Arial"/>
          <w:b/>
          <w:lang w:val="en-US"/>
        </w:rPr>
      </w:pPr>
      <w:r w:rsidRPr="009A4A59">
        <w:rPr>
          <w:rFonts w:ascii="Verdana" w:eastAsia="Times New Roman" w:hAnsi="Verdana" w:cs="Arial"/>
          <w:b/>
          <w:lang w:val="en-US"/>
        </w:rPr>
        <w:t>O. Specific Representations</w:t>
      </w:r>
    </w:p>
    <w:p w14:paraId="6ADEF572" w14:textId="0FCDC44D" w:rsidR="003437D6" w:rsidRPr="006038E2" w:rsidRDefault="006A19E9" w:rsidP="006038E2">
      <w:pPr>
        <w:spacing w:after="0" w:line="240" w:lineRule="auto"/>
        <w:jc w:val="both"/>
        <w:rPr>
          <w:rFonts w:ascii="Verdana" w:eastAsia="Times New Roman" w:hAnsi="Verdana" w:cs="Arial"/>
          <w:lang w:val="en-US"/>
        </w:rPr>
      </w:pPr>
      <w:r>
        <w:rPr>
          <w:rFonts w:ascii="Verdana" w:eastAsia="Times New Roman" w:hAnsi="Verdana" w:cs="Arial"/>
          <w:lang w:val="en-US"/>
        </w:rPr>
        <w:t xml:space="preserve">I have no further </w:t>
      </w:r>
      <w:r w:rsidR="003437D6" w:rsidRPr="006038E2">
        <w:rPr>
          <w:rFonts w:ascii="Verdana" w:eastAsia="Times New Roman" w:hAnsi="Verdana" w:cs="Arial"/>
          <w:lang w:val="en-US"/>
        </w:rPr>
        <w:t>specific representations in addition to those above.</w:t>
      </w:r>
    </w:p>
    <w:bookmarkEnd w:id="1"/>
    <w:p w14:paraId="5EC37F20" w14:textId="77777777" w:rsidR="00A70095" w:rsidRDefault="00A70095" w:rsidP="006038E2">
      <w:pPr>
        <w:jc w:val="both"/>
        <w:rPr>
          <w:rFonts w:ascii="Verdana" w:hAnsi="Verdana"/>
        </w:rPr>
      </w:pPr>
    </w:p>
    <w:p w14:paraId="421CB07D" w14:textId="77777777" w:rsidR="006A19E9" w:rsidRPr="001314A2" w:rsidRDefault="006A19E9" w:rsidP="006A19E9">
      <w:pPr>
        <w:pStyle w:val="EYBodytextwithoutparaspace"/>
        <w:outlineLvl w:val="0"/>
        <w:rPr>
          <w:rFonts w:ascii="Verdana" w:hAnsi="Verdana"/>
          <w:b/>
          <w:sz w:val="22"/>
          <w:szCs w:val="22"/>
        </w:rPr>
      </w:pPr>
      <w:r w:rsidRPr="001314A2">
        <w:rPr>
          <w:rFonts w:ascii="Verdana" w:hAnsi="Verdana"/>
          <w:b/>
          <w:sz w:val="22"/>
          <w:szCs w:val="22"/>
        </w:rPr>
        <w:t>Yours Sincerely</w:t>
      </w:r>
    </w:p>
    <w:p w14:paraId="61AB76DC" w14:textId="77777777" w:rsidR="006A19E9" w:rsidRPr="001314A2" w:rsidRDefault="006A19E9" w:rsidP="006A19E9">
      <w:pPr>
        <w:pStyle w:val="EYBodytextwithoutparaspace"/>
        <w:outlineLvl w:val="0"/>
        <w:rPr>
          <w:rFonts w:ascii="Verdana" w:hAnsi="Verdana"/>
          <w:b/>
          <w:sz w:val="22"/>
          <w:szCs w:val="22"/>
        </w:rPr>
      </w:pPr>
    </w:p>
    <w:p w14:paraId="09FBD2C2" w14:textId="77777777" w:rsidR="006A19E9" w:rsidRDefault="006A19E9" w:rsidP="006A19E9">
      <w:pPr>
        <w:pStyle w:val="EYBodytextwithoutparaspace"/>
        <w:outlineLvl w:val="0"/>
        <w:rPr>
          <w:rFonts w:ascii="Verdana" w:hAnsi="Verdana"/>
          <w:b/>
          <w:sz w:val="22"/>
          <w:szCs w:val="22"/>
        </w:rPr>
      </w:pPr>
    </w:p>
    <w:p w14:paraId="1B937DDA" w14:textId="77777777" w:rsidR="006A19E9" w:rsidRDefault="006A19E9" w:rsidP="006A19E9">
      <w:pPr>
        <w:pStyle w:val="EYBodytextwithoutparaspace"/>
        <w:outlineLvl w:val="0"/>
        <w:rPr>
          <w:rFonts w:ascii="Verdana" w:hAnsi="Verdana"/>
          <w:b/>
          <w:sz w:val="22"/>
          <w:szCs w:val="22"/>
        </w:rPr>
      </w:pPr>
    </w:p>
    <w:p w14:paraId="044FDF5A" w14:textId="77777777" w:rsidR="006A19E9" w:rsidRDefault="006A19E9" w:rsidP="006A19E9">
      <w:pPr>
        <w:pStyle w:val="EYBodytextwithoutparaspace"/>
        <w:outlineLvl w:val="0"/>
        <w:rPr>
          <w:rFonts w:ascii="Verdana" w:hAnsi="Verdana"/>
          <w:b/>
          <w:sz w:val="22"/>
          <w:szCs w:val="22"/>
        </w:rPr>
      </w:pPr>
    </w:p>
    <w:p w14:paraId="109FD7CC" w14:textId="77777777" w:rsidR="006A19E9" w:rsidRDefault="006A19E9" w:rsidP="006A19E9">
      <w:pPr>
        <w:pStyle w:val="EYBodytextwithoutparaspace"/>
        <w:outlineLvl w:val="0"/>
        <w:rPr>
          <w:rFonts w:ascii="Verdana" w:hAnsi="Verdana"/>
          <w:b/>
          <w:sz w:val="22"/>
          <w:szCs w:val="22"/>
        </w:rPr>
      </w:pPr>
    </w:p>
    <w:p w14:paraId="5F48812B" w14:textId="007097D1" w:rsidR="006A19E9" w:rsidRPr="001314A2" w:rsidRDefault="006A19E9" w:rsidP="006A19E9">
      <w:pPr>
        <w:pStyle w:val="EYBodytextwithoutparaspace"/>
        <w:outlineLvl w:val="0"/>
        <w:rPr>
          <w:rFonts w:ascii="Verdana" w:hAnsi="Verdana"/>
          <w:b/>
          <w:sz w:val="22"/>
          <w:szCs w:val="22"/>
        </w:rPr>
      </w:pPr>
      <w:r>
        <w:rPr>
          <w:rFonts w:ascii="Verdana" w:hAnsi="Verdana"/>
          <w:b/>
          <w:sz w:val="22"/>
          <w:szCs w:val="22"/>
        </w:rPr>
        <w:t>David Munro</w:t>
      </w:r>
      <w:r w:rsidRPr="001314A2">
        <w:rPr>
          <w:rFonts w:ascii="Verdana" w:hAnsi="Verdana"/>
          <w:b/>
          <w:sz w:val="22"/>
          <w:szCs w:val="22"/>
        </w:rPr>
        <w:t xml:space="preserve"> </w:t>
      </w:r>
    </w:p>
    <w:p w14:paraId="7B90495A" w14:textId="1B9A86D0" w:rsidR="006A19E9" w:rsidRDefault="006A19E9" w:rsidP="006A19E9">
      <w:pPr>
        <w:pStyle w:val="EYBodytextwithoutparaspace"/>
        <w:outlineLvl w:val="0"/>
        <w:rPr>
          <w:rFonts w:ascii="Verdana" w:hAnsi="Verdana"/>
          <w:b/>
          <w:sz w:val="22"/>
          <w:szCs w:val="22"/>
        </w:rPr>
      </w:pPr>
      <w:r>
        <w:rPr>
          <w:rFonts w:ascii="Verdana" w:hAnsi="Verdana"/>
          <w:b/>
          <w:sz w:val="22"/>
          <w:szCs w:val="22"/>
        </w:rPr>
        <w:t xml:space="preserve">Police and Crime Commissioner for </w:t>
      </w:r>
      <w:r w:rsidRPr="001314A2">
        <w:rPr>
          <w:rFonts w:ascii="Verdana" w:hAnsi="Verdana"/>
          <w:b/>
          <w:sz w:val="22"/>
          <w:szCs w:val="22"/>
        </w:rPr>
        <w:t>Surrey</w:t>
      </w:r>
    </w:p>
    <w:p w14:paraId="695AEFC3" w14:textId="274DA109" w:rsidR="006A19E9" w:rsidRPr="006A19E9" w:rsidRDefault="006A19E9" w:rsidP="006A19E9">
      <w:pPr>
        <w:pStyle w:val="EYBodytextwithoutparaspace"/>
        <w:outlineLvl w:val="0"/>
        <w:rPr>
          <w:rFonts w:ascii="Verdana" w:hAnsi="Verdana"/>
          <w:i/>
          <w:sz w:val="22"/>
          <w:szCs w:val="22"/>
        </w:rPr>
      </w:pPr>
      <w:r w:rsidRPr="006A19E9">
        <w:rPr>
          <w:rFonts w:ascii="Verdana" w:hAnsi="Verdana"/>
          <w:i/>
          <w:sz w:val="22"/>
          <w:szCs w:val="22"/>
        </w:rPr>
        <w:t xml:space="preserve">On behalf of the </w:t>
      </w:r>
      <w:r>
        <w:rPr>
          <w:rFonts w:ascii="Verdana" w:hAnsi="Verdana"/>
          <w:i/>
          <w:sz w:val="22"/>
          <w:szCs w:val="22"/>
        </w:rPr>
        <w:t>PCC for</w:t>
      </w:r>
      <w:r w:rsidRPr="006A19E9">
        <w:rPr>
          <w:rFonts w:ascii="Verdana" w:hAnsi="Verdana"/>
          <w:i/>
          <w:sz w:val="22"/>
          <w:szCs w:val="22"/>
        </w:rPr>
        <w:t xml:space="preserve"> Surrey</w:t>
      </w:r>
    </w:p>
    <w:p w14:paraId="60AD0599" w14:textId="77777777" w:rsidR="006A19E9" w:rsidRPr="001314A2" w:rsidRDefault="006A19E9" w:rsidP="006A19E9">
      <w:pPr>
        <w:pStyle w:val="EYBodytextwithoutparaspace"/>
        <w:outlineLvl w:val="0"/>
        <w:rPr>
          <w:rFonts w:ascii="Verdana" w:hAnsi="Verdana"/>
          <w:b/>
          <w:sz w:val="22"/>
          <w:szCs w:val="22"/>
        </w:rPr>
      </w:pPr>
    </w:p>
    <w:p w14:paraId="68BC9ECA" w14:textId="77777777" w:rsidR="006A19E9" w:rsidRDefault="006A19E9" w:rsidP="006A19E9">
      <w:pPr>
        <w:pStyle w:val="EYBodytextwithoutparaspace"/>
        <w:outlineLvl w:val="0"/>
        <w:rPr>
          <w:rFonts w:ascii="Verdana" w:hAnsi="Verdana"/>
          <w:b/>
          <w:sz w:val="22"/>
          <w:szCs w:val="22"/>
        </w:rPr>
      </w:pPr>
    </w:p>
    <w:p w14:paraId="27248DEA" w14:textId="77777777" w:rsidR="006A19E9" w:rsidRDefault="006A19E9" w:rsidP="006A19E9">
      <w:pPr>
        <w:pStyle w:val="EYBodytextwithoutparaspace"/>
        <w:outlineLvl w:val="0"/>
        <w:rPr>
          <w:rFonts w:ascii="Verdana" w:hAnsi="Verdana"/>
          <w:b/>
          <w:sz w:val="22"/>
          <w:szCs w:val="22"/>
        </w:rPr>
      </w:pPr>
    </w:p>
    <w:p w14:paraId="40651E61" w14:textId="77777777" w:rsidR="006A19E9" w:rsidRDefault="006A19E9" w:rsidP="006A19E9">
      <w:pPr>
        <w:pStyle w:val="EYBodytextwithoutparaspace"/>
        <w:outlineLvl w:val="0"/>
        <w:rPr>
          <w:rFonts w:ascii="Verdana" w:hAnsi="Verdana"/>
          <w:b/>
          <w:sz w:val="22"/>
          <w:szCs w:val="22"/>
        </w:rPr>
      </w:pPr>
    </w:p>
    <w:p w14:paraId="024B36F3" w14:textId="77777777" w:rsidR="006A19E9" w:rsidRDefault="006A19E9" w:rsidP="006A19E9">
      <w:pPr>
        <w:pStyle w:val="EYBodytextwithoutparaspace"/>
        <w:outlineLvl w:val="0"/>
        <w:rPr>
          <w:rFonts w:ascii="Verdana" w:hAnsi="Verdana"/>
          <w:b/>
          <w:sz w:val="22"/>
          <w:szCs w:val="22"/>
        </w:rPr>
      </w:pPr>
    </w:p>
    <w:p w14:paraId="1A87B53D" w14:textId="77777777" w:rsidR="006A19E9" w:rsidRPr="001314A2" w:rsidRDefault="006A19E9" w:rsidP="006A19E9">
      <w:pPr>
        <w:pStyle w:val="EYBodytextwithoutparaspace"/>
        <w:outlineLvl w:val="0"/>
        <w:rPr>
          <w:rFonts w:ascii="Verdana" w:hAnsi="Verdana"/>
          <w:b/>
          <w:sz w:val="22"/>
          <w:szCs w:val="22"/>
        </w:rPr>
      </w:pPr>
    </w:p>
    <w:p w14:paraId="63409809" w14:textId="77777777" w:rsidR="006A19E9" w:rsidRPr="001314A2" w:rsidRDefault="006A19E9" w:rsidP="006A19E9">
      <w:pPr>
        <w:pStyle w:val="EYBodytextwithoutparaspace"/>
        <w:outlineLvl w:val="0"/>
        <w:rPr>
          <w:rFonts w:ascii="Verdana" w:hAnsi="Verdana"/>
          <w:b/>
          <w:sz w:val="22"/>
          <w:szCs w:val="22"/>
        </w:rPr>
      </w:pPr>
    </w:p>
    <w:p w14:paraId="40158EED" w14:textId="4043D771" w:rsidR="006A19E9" w:rsidRPr="001314A2" w:rsidRDefault="006A19E9" w:rsidP="006A19E9">
      <w:pPr>
        <w:pStyle w:val="EYBodytextwithoutparaspace"/>
        <w:outlineLvl w:val="0"/>
        <w:rPr>
          <w:rFonts w:ascii="Verdana" w:hAnsi="Verdana"/>
          <w:b/>
          <w:sz w:val="22"/>
          <w:szCs w:val="22"/>
        </w:rPr>
      </w:pPr>
      <w:r>
        <w:rPr>
          <w:rFonts w:ascii="Verdana" w:hAnsi="Verdana"/>
          <w:b/>
          <w:sz w:val="22"/>
          <w:szCs w:val="22"/>
        </w:rPr>
        <w:t>Kelvin Menon</w:t>
      </w:r>
    </w:p>
    <w:p w14:paraId="54170998" w14:textId="77777777" w:rsidR="006A19E9" w:rsidRPr="001314A2" w:rsidRDefault="006A19E9" w:rsidP="006A19E9">
      <w:pPr>
        <w:pStyle w:val="EYBodytextwithoutparaspace"/>
        <w:outlineLvl w:val="0"/>
        <w:rPr>
          <w:rFonts w:ascii="Verdana" w:hAnsi="Verdana"/>
          <w:b/>
          <w:sz w:val="22"/>
          <w:szCs w:val="22"/>
        </w:rPr>
      </w:pPr>
      <w:r>
        <w:rPr>
          <w:rFonts w:ascii="Verdana" w:hAnsi="Verdana"/>
          <w:b/>
          <w:sz w:val="22"/>
          <w:szCs w:val="22"/>
        </w:rPr>
        <w:t>Chief Finance</w:t>
      </w:r>
      <w:r w:rsidRPr="001314A2">
        <w:rPr>
          <w:rFonts w:ascii="Verdana" w:hAnsi="Verdana"/>
          <w:b/>
          <w:sz w:val="22"/>
          <w:szCs w:val="22"/>
        </w:rPr>
        <w:t xml:space="preserve"> Officer </w:t>
      </w:r>
    </w:p>
    <w:p w14:paraId="5F2666F4" w14:textId="7158667B" w:rsidR="006A19E9" w:rsidRDefault="006A19E9" w:rsidP="006A19E9">
      <w:pPr>
        <w:pStyle w:val="EYBodytextwithoutparaspace"/>
        <w:outlineLvl w:val="0"/>
        <w:rPr>
          <w:rFonts w:ascii="Verdana" w:hAnsi="Verdana"/>
          <w:b/>
          <w:sz w:val="22"/>
          <w:szCs w:val="22"/>
        </w:rPr>
      </w:pPr>
      <w:r w:rsidRPr="006A19E9">
        <w:rPr>
          <w:rFonts w:ascii="Verdana" w:hAnsi="Verdana"/>
          <w:i/>
          <w:sz w:val="22"/>
          <w:szCs w:val="22"/>
        </w:rPr>
        <w:t xml:space="preserve">On behalf of the </w:t>
      </w:r>
      <w:r>
        <w:rPr>
          <w:rFonts w:ascii="Verdana" w:hAnsi="Verdana"/>
          <w:i/>
          <w:sz w:val="22"/>
          <w:szCs w:val="22"/>
        </w:rPr>
        <w:t xml:space="preserve">PCC for </w:t>
      </w:r>
      <w:r w:rsidRPr="006A19E9">
        <w:rPr>
          <w:rFonts w:ascii="Verdana" w:hAnsi="Verdana"/>
          <w:i/>
          <w:sz w:val="22"/>
          <w:szCs w:val="22"/>
        </w:rPr>
        <w:t>Surrey</w:t>
      </w:r>
    </w:p>
    <w:p w14:paraId="07383A4B" w14:textId="77777777" w:rsidR="006A19E9" w:rsidRPr="001314A2" w:rsidRDefault="006A19E9" w:rsidP="006A19E9">
      <w:pPr>
        <w:pStyle w:val="EYBodytextwithoutparaspace"/>
        <w:outlineLvl w:val="0"/>
        <w:rPr>
          <w:rFonts w:ascii="Verdana" w:hAnsi="Verdana"/>
          <w:b/>
          <w:sz w:val="22"/>
          <w:szCs w:val="22"/>
        </w:rPr>
      </w:pPr>
    </w:p>
    <w:p w14:paraId="1CD1011E" w14:textId="77777777" w:rsidR="006A19E9" w:rsidRPr="001314A2" w:rsidRDefault="006A19E9" w:rsidP="006A19E9">
      <w:pPr>
        <w:pStyle w:val="EYBodytextwithoutparaspace"/>
        <w:outlineLvl w:val="0"/>
        <w:rPr>
          <w:rFonts w:ascii="Verdana" w:hAnsi="Verdana"/>
          <w:b/>
          <w:sz w:val="22"/>
          <w:szCs w:val="22"/>
        </w:rPr>
      </w:pPr>
    </w:p>
    <w:p w14:paraId="1924AEEC" w14:textId="77777777" w:rsidR="006A19E9" w:rsidRPr="001314A2" w:rsidRDefault="006A19E9" w:rsidP="006A19E9">
      <w:pPr>
        <w:pStyle w:val="EYBodytextwithoutparaspace"/>
        <w:outlineLvl w:val="0"/>
        <w:rPr>
          <w:rFonts w:ascii="Verdana" w:hAnsi="Verdana"/>
          <w:b/>
          <w:sz w:val="22"/>
          <w:szCs w:val="22"/>
        </w:rPr>
      </w:pPr>
    </w:p>
    <w:p w14:paraId="2F57511A" w14:textId="77777777" w:rsidR="006A19E9" w:rsidRPr="001314A2" w:rsidRDefault="006A19E9" w:rsidP="006A19E9">
      <w:pPr>
        <w:pStyle w:val="EYBodytextwithoutparaspace"/>
        <w:outlineLvl w:val="0"/>
        <w:rPr>
          <w:rFonts w:ascii="Verdana" w:hAnsi="Verdana"/>
          <w:b/>
          <w:sz w:val="22"/>
          <w:szCs w:val="22"/>
        </w:rPr>
      </w:pPr>
    </w:p>
    <w:p w14:paraId="43CF2338" w14:textId="77777777" w:rsidR="006A19E9" w:rsidRDefault="006A19E9" w:rsidP="006A19E9">
      <w:pPr>
        <w:pStyle w:val="EYBodytextwithoutparaspace"/>
        <w:outlineLvl w:val="0"/>
        <w:rPr>
          <w:rFonts w:ascii="Verdana" w:hAnsi="Verdana"/>
          <w:b/>
          <w:sz w:val="22"/>
          <w:szCs w:val="22"/>
        </w:rPr>
      </w:pPr>
    </w:p>
    <w:p w14:paraId="7C86EDD6" w14:textId="77777777" w:rsidR="006A19E9" w:rsidRPr="001314A2" w:rsidRDefault="006A19E9" w:rsidP="006A19E9">
      <w:pPr>
        <w:pStyle w:val="EYBodytextwithoutparaspace"/>
        <w:outlineLvl w:val="0"/>
        <w:rPr>
          <w:rFonts w:ascii="Verdana" w:hAnsi="Verdana"/>
          <w:b/>
          <w:sz w:val="22"/>
          <w:szCs w:val="22"/>
        </w:rPr>
      </w:pPr>
    </w:p>
    <w:p w14:paraId="5F5F2A6B" w14:textId="77777777" w:rsidR="006A19E9" w:rsidRPr="001314A2" w:rsidRDefault="006A19E9" w:rsidP="006A19E9">
      <w:pPr>
        <w:pStyle w:val="EYBodytextwithoutparaspace"/>
        <w:outlineLvl w:val="0"/>
        <w:rPr>
          <w:rFonts w:ascii="Verdana" w:hAnsi="Verdana"/>
          <w:b/>
          <w:sz w:val="22"/>
          <w:szCs w:val="22"/>
        </w:rPr>
      </w:pPr>
      <w:r w:rsidRPr="001314A2">
        <w:rPr>
          <w:rFonts w:ascii="Verdana" w:hAnsi="Verdana"/>
          <w:b/>
          <w:sz w:val="22"/>
          <w:szCs w:val="22"/>
        </w:rPr>
        <w:t xml:space="preserve">Gavin Stevens </w:t>
      </w:r>
    </w:p>
    <w:p w14:paraId="60EB387D" w14:textId="77777777" w:rsidR="006A19E9" w:rsidRDefault="006A19E9" w:rsidP="006A19E9">
      <w:pPr>
        <w:pStyle w:val="EYBodytextwithoutparaspace"/>
        <w:outlineLvl w:val="0"/>
        <w:rPr>
          <w:rFonts w:ascii="Verdana" w:hAnsi="Verdana"/>
          <w:b/>
          <w:sz w:val="22"/>
          <w:szCs w:val="22"/>
        </w:rPr>
      </w:pPr>
      <w:r w:rsidRPr="001314A2">
        <w:rPr>
          <w:rFonts w:ascii="Verdana" w:hAnsi="Verdana"/>
          <w:b/>
          <w:sz w:val="22"/>
          <w:szCs w:val="22"/>
        </w:rPr>
        <w:t>Chief Constable of Surrey</w:t>
      </w:r>
    </w:p>
    <w:p w14:paraId="11EF1F6B" w14:textId="69963A49" w:rsidR="006A19E9" w:rsidRPr="006A19E9" w:rsidRDefault="006A19E9" w:rsidP="006A19E9">
      <w:pPr>
        <w:pStyle w:val="EYBodytextwithoutparaspace"/>
        <w:outlineLvl w:val="0"/>
        <w:rPr>
          <w:rFonts w:ascii="Verdana" w:hAnsi="Verdana"/>
          <w:i/>
          <w:sz w:val="22"/>
          <w:szCs w:val="22"/>
        </w:rPr>
      </w:pPr>
      <w:r w:rsidRPr="006A19E9">
        <w:rPr>
          <w:rFonts w:ascii="Verdana" w:hAnsi="Verdana"/>
          <w:i/>
          <w:sz w:val="22"/>
          <w:szCs w:val="22"/>
        </w:rPr>
        <w:t>On behalf of the Chief Constable of Surrey</w:t>
      </w:r>
    </w:p>
    <w:p w14:paraId="3AE309A6" w14:textId="77777777" w:rsidR="006A19E9" w:rsidRPr="001314A2" w:rsidRDefault="006A19E9" w:rsidP="006A19E9">
      <w:pPr>
        <w:pStyle w:val="EYBodytextwithoutparaspace"/>
        <w:outlineLvl w:val="0"/>
        <w:rPr>
          <w:rFonts w:ascii="Verdana" w:hAnsi="Verdana"/>
          <w:b/>
          <w:sz w:val="22"/>
          <w:szCs w:val="22"/>
        </w:rPr>
      </w:pPr>
    </w:p>
    <w:p w14:paraId="32F5F0E9" w14:textId="77777777" w:rsidR="006A19E9" w:rsidRDefault="006A19E9" w:rsidP="006A19E9">
      <w:pPr>
        <w:pStyle w:val="EYBodytextwithoutparaspace"/>
        <w:outlineLvl w:val="0"/>
        <w:rPr>
          <w:rFonts w:ascii="Verdana" w:hAnsi="Verdana"/>
          <w:b/>
          <w:sz w:val="22"/>
          <w:szCs w:val="22"/>
        </w:rPr>
      </w:pPr>
    </w:p>
    <w:p w14:paraId="2027D8B0" w14:textId="77777777" w:rsidR="006A19E9" w:rsidRDefault="006A19E9" w:rsidP="006A19E9">
      <w:pPr>
        <w:pStyle w:val="EYBodytextwithoutparaspace"/>
        <w:outlineLvl w:val="0"/>
        <w:rPr>
          <w:rFonts w:ascii="Verdana" w:hAnsi="Verdana"/>
          <w:b/>
          <w:sz w:val="22"/>
          <w:szCs w:val="22"/>
        </w:rPr>
      </w:pPr>
    </w:p>
    <w:p w14:paraId="33B09AB3" w14:textId="77777777" w:rsidR="006A19E9" w:rsidRDefault="006A19E9" w:rsidP="006A19E9">
      <w:pPr>
        <w:pStyle w:val="EYBodytextwithoutparaspace"/>
        <w:outlineLvl w:val="0"/>
        <w:rPr>
          <w:rFonts w:ascii="Verdana" w:hAnsi="Verdana"/>
          <w:b/>
          <w:sz w:val="22"/>
          <w:szCs w:val="22"/>
        </w:rPr>
      </w:pPr>
    </w:p>
    <w:p w14:paraId="192B98CD" w14:textId="77777777" w:rsidR="006A19E9" w:rsidRDefault="006A19E9" w:rsidP="006A19E9">
      <w:pPr>
        <w:pStyle w:val="EYBodytextwithoutparaspace"/>
        <w:outlineLvl w:val="0"/>
        <w:rPr>
          <w:rFonts w:ascii="Verdana" w:hAnsi="Verdana"/>
          <w:b/>
          <w:sz w:val="22"/>
          <w:szCs w:val="22"/>
        </w:rPr>
      </w:pPr>
    </w:p>
    <w:p w14:paraId="3891A6CC" w14:textId="77777777" w:rsidR="006A19E9" w:rsidRPr="001314A2" w:rsidRDefault="006A19E9" w:rsidP="006A19E9">
      <w:pPr>
        <w:pStyle w:val="EYBodytextwithoutparaspace"/>
        <w:outlineLvl w:val="0"/>
        <w:rPr>
          <w:rFonts w:ascii="Verdana" w:hAnsi="Verdana"/>
          <w:b/>
          <w:sz w:val="22"/>
          <w:szCs w:val="22"/>
        </w:rPr>
      </w:pPr>
    </w:p>
    <w:p w14:paraId="46B8AE09" w14:textId="77777777" w:rsidR="006A19E9" w:rsidRPr="001314A2" w:rsidRDefault="006A19E9" w:rsidP="006A19E9">
      <w:pPr>
        <w:pStyle w:val="EYBodytextwithoutparaspace"/>
        <w:outlineLvl w:val="0"/>
        <w:rPr>
          <w:rFonts w:ascii="Verdana" w:hAnsi="Verdana"/>
          <w:b/>
          <w:sz w:val="22"/>
          <w:szCs w:val="22"/>
        </w:rPr>
      </w:pPr>
    </w:p>
    <w:p w14:paraId="35F96583" w14:textId="77777777" w:rsidR="006A19E9" w:rsidRPr="001314A2" w:rsidRDefault="006A19E9" w:rsidP="006A19E9">
      <w:pPr>
        <w:pStyle w:val="EYBodytextwithoutparaspace"/>
        <w:outlineLvl w:val="0"/>
        <w:rPr>
          <w:rFonts w:ascii="Verdana" w:hAnsi="Verdana"/>
          <w:b/>
          <w:sz w:val="22"/>
          <w:szCs w:val="22"/>
        </w:rPr>
      </w:pPr>
      <w:r w:rsidRPr="001314A2">
        <w:rPr>
          <w:rFonts w:ascii="Verdana" w:hAnsi="Verdana"/>
          <w:b/>
          <w:sz w:val="22"/>
          <w:szCs w:val="22"/>
        </w:rPr>
        <w:t>Peter Gillet</w:t>
      </w:r>
    </w:p>
    <w:p w14:paraId="3BB82F0D" w14:textId="77777777" w:rsidR="006A19E9" w:rsidRPr="001314A2" w:rsidRDefault="006A19E9" w:rsidP="006A19E9">
      <w:pPr>
        <w:pStyle w:val="EYBodytextwithoutparaspace"/>
        <w:outlineLvl w:val="0"/>
        <w:rPr>
          <w:rFonts w:ascii="Verdana" w:hAnsi="Verdana"/>
          <w:b/>
          <w:sz w:val="22"/>
          <w:szCs w:val="22"/>
        </w:rPr>
      </w:pPr>
      <w:r w:rsidRPr="001314A2">
        <w:rPr>
          <w:rFonts w:ascii="Verdana" w:hAnsi="Verdana"/>
          <w:b/>
          <w:sz w:val="22"/>
          <w:szCs w:val="22"/>
        </w:rPr>
        <w:t xml:space="preserve">Executive Director of Commercial &amp; Finance Services </w:t>
      </w:r>
    </w:p>
    <w:p w14:paraId="23F1E51C" w14:textId="2B9FB35B" w:rsidR="006A19E9" w:rsidRPr="001314A2" w:rsidRDefault="006A19E9" w:rsidP="006A19E9">
      <w:pPr>
        <w:pStyle w:val="EYBodytextwithoutparaspace"/>
        <w:outlineLvl w:val="0"/>
        <w:rPr>
          <w:rFonts w:ascii="Verdana" w:hAnsi="Verdana"/>
          <w:b/>
          <w:sz w:val="22"/>
          <w:szCs w:val="22"/>
        </w:rPr>
      </w:pPr>
      <w:r>
        <w:rPr>
          <w:rFonts w:ascii="Verdana" w:hAnsi="Verdana"/>
          <w:b/>
          <w:sz w:val="22"/>
          <w:szCs w:val="22"/>
        </w:rPr>
        <w:t>Chief Finance</w:t>
      </w:r>
      <w:r w:rsidRPr="001314A2">
        <w:rPr>
          <w:rFonts w:ascii="Verdana" w:hAnsi="Verdana"/>
          <w:b/>
          <w:sz w:val="22"/>
          <w:szCs w:val="22"/>
        </w:rPr>
        <w:t xml:space="preserve"> Officer </w:t>
      </w:r>
    </w:p>
    <w:p w14:paraId="169C40BE" w14:textId="77777777" w:rsidR="006A19E9" w:rsidRPr="006A19E9" w:rsidRDefault="006A19E9" w:rsidP="006A19E9">
      <w:pPr>
        <w:pStyle w:val="EYBodytextwithoutparaspace"/>
        <w:outlineLvl w:val="0"/>
        <w:rPr>
          <w:rFonts w:ascii="Verdana" w:hAnsi="Verdana"/>
          <w:i/>
          <w:sz w:val="22"/>
          <w:szCs w:val="22"/>
        </w:rPr>
      </w:pPr>
      <w:r w:rsidRPr="006A19E9">
        <w:rPr>
          <w:rFonts w:ascii="Verdana" w:hAnsi="Verdana"/>
          <w:i/>
          <w:sz w:val="22"/>
          <w:szCs w:val="22"/>
        </w:rPr>
        <w:t>On behalf of the Chief Constable of Surrey</w:t>
      </w:r>
    </w:p>
    <w:p w14:paraId="21C29D63" w14:textId="77777777" w:rsidR="006A19E9" w:rsidRDefault="006A19E9" w:rsidP="006038E2">
      <w:pPr>
        <w:jc w:val="both"/>
        <w:rPr>
          <w:rFonts w:ascii="Verdana" w:hAnsi="Verdana"/>
        </w:rPr>
      </w:pPr>
    </w:p>
    <w:p w14:paraId="69178BE1" w14:textId="77777777" w:rsidR="00243CCC" w:rsidRDefault="00243CCC" w:rsidP="006038E2">
      <w:pPr>
        <w:jc w:val="both"/>
        <w:rPr>
          <w:rFonts w:ascii="Verdana" w:hAnsi="Verdana"/>
        </w:rPr>
      </w:pPr>
    </w:p>
    <w:p w14:paraId="475E2482" w14:textId="77777777" w:rsidR="00243CCC" w:rsidRDefault="00243CCC" w:rsidP="006038E2">
      <w:pPr>
        <w:jc w:val="both"/>
        <w:rPr>
          <w:rFonts w:ascii="Verdana" w:hAnsi="Verdana"/>
        </w:rPr>
      </w:pPr>
    </w:p>
    <w:p w14:paraId="01AB6D0A" w14:textId="77777777" w:rsidR="00243CCC" w:rsidRDefault="00243CCC" w:rsidP="006038E2">
      <w:pPr>
        <w:jc w:val="both"/>
        <w:rPr>
          <w:rFonts w:ascii="Verdana" w:hAnsi="Verdana"/>
        </w:rPr>
      </w:pPr>
    </w:p>
    <w:p w14:paraId="5563CDBC" w14:textId="77777777" w:rsidR="00243CCC" w:rsidRDefault="00243CCC" w:rsidP="006038E2">
      <w:pPr>
        <w:jc w:val="both"/>
        <w:rPr>
          <w:rFonts w:ascii="Verdana" w:hAnsi="Verdana"/>
        </w:rPr>
      </w:pPr>
    </w:p>
    <w:p w14:paraId="70D893BD" w14:textId="77777777" w:rsidR="00243CCC" w:rsidRPr="006038E2" w:rsidRDefault="00243CCC" w:rsidP="006038E2">
      <w:pPr>
        <w:jc w:val="both"/>
        <w:rPr>
          <w:rFonts w:ascii="Verdana" w:hAnsi="Verdana"/>
        </w:rPr>
      </w:pPr>
    </w:p>
    <w:sectPr w:rsidR="00243CCC" w:rsidRPr="006038E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E3CA7" w14:textId="77777777" w:rsidR="00486038" w:rsidRDefault="00486038" w:rsidP="00486038">
      <w:pPr>
        <w:spacing w:after="0" w:line="240" w:lineRule="auto"/>
      </w:pPr>
      <w:r>
        <w:separator/>
      </w:r>
    </w:p>
  </w:endnote>
  <w:endnote w:type="continuationSeparator" w:id="0">
    <w:p w14:paraId="77291F44" w14:textId="77777777" w:rsidR="00486038" w:rsidRDefault="00486038" w:rsidP="0048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695908"/>
      <w:docPartObj>
        <w:docPartGallery w:val="Page Numbers (Bottom of Page)"/>
        <w:docPartUnique/>
      </w:docPartObj>
    </w:sdtPr>
    <w:sdtEndPr>
      <w:rPr>
        <w:noProof/>
      </w:rPr>
    </w:sdtEndPr>
    <w:sdtContent>
      <w:p w14:paraId="6D1775E3" w14:textId="35E74D9A" w:rsidR="00486038" w:rsidRDefault="00486038">
        <w:pPr>
          <w:pStyle w:val="Footer"/>
          <w:jc w:val="right"/>
        </w:pPr>
        <w:r>
          <w:fldChar w:fldCharType="begin"/>
        </w:r>
        <w:r>
          <w:instrText xml:space="preserve"> PAGE   \* MERGEFORMAT </w:instrText>
        </w:r>
        <w:r>
          <w:fldChar w:fldCharType="separate"/>
        </w:r>
        <w:r w:rsidR="000C0177">
          <w:rPr>
            <w:noProof/>
          </w:rPr>
          <w:t>4</w:t>
        </w:r>
        <w:r>
          <w:rPr>
            <w:noProof/>
          </w:rPr>
          <w:fldChar w:fldCharType="end"/>
        </w:r>
      </w:p>
    </w:sdtContent>
  </w:sdt>
  <w:p w14:paraId="2BF1A0E5" w14:textId="77777777" w:rsidR="00486038" w:rsidRDefault="00486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EB8C7" w14:textId="77777777" w:rsidR="00486038" w:rsidRDefault="00486038" w:rsidP="00486038">
      <w:pPr>
        <w:spacing w:after="0" w:line="240" w:lineRule="auto"/>
      </w:pPr>
      <w:r>
        <w:separator/>
      </w:r>
    </w:p>
  </w:footnote>
  <w:footnote w:type="continuationSeparator" w:id="0">
    <w:p w14:paraId="4AF591AF" w14:textId="77777777" w:rsidR="00486038" w:rsidRDefault="00486038" w:rsidP="00486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E2C66"/>
    <w:multiLevelType w:val="hybridMultilevel"/>
    <w:tmpl w:val="8AE4F04C"/>
    <w:lvl w:ilvl="0" w:tplc="7444C5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43632"/>
    <w:multiLevelType w:val="hybridMultilevel"/>
    <w:tmpl w:val="BA606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A640C2"/>
    <w:multiLevelType w:val="hybridMultilevel"/>
    <w:tmpl w:val="45682D28"/>
    <w:lvl w:ilvl="0" w:tplc="6B005D72">
      <w:numFmt w:val="bullet"/>
      <w:lvlText w:val=""/>
      <w:lvlJc w:val="left"/>
      <w:pPr>
        <w:ind w:left="1211" w:hanging="360"/>
      </w:pPr>
      <w:rPr>
        <w:rFonts w:ascii="Symbol" w:eastAsia="Times New Roman" w:hAnsi="Symbo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EB76EA7"/>
    <w:multiLevelType w:val="hybridMultilevel"/>
    <w:tmpl w:val="BCC2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1572E"/>
    <w:multiLevelType w:val="hybridMultilevel"/>
    <w:tmpl w:val="720A511E"/>
    <w:lvl w:ilvl="0" w:tplc="7444C5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B0443"/>
    <w:multiLevelType w:val="hybridMultilevel"/>
    <w:tmpl w:val="BA606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445B2C"/>
    <w:multiLevelType w:val="hybridMultilevel"/>
    <w:tmpl w:val="DD76AF2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E1AF3"/>
    <w:multiLevelType w:val="hybridMultilevel"/>
    <w:tmpl w:val="E3EEB4A0"/>
    <w:lvl w:ilvl="0" w:tplc="1009000F">
      <w:start w:val="1"/>
      <w:numFmt w:val="decimal"/>
      <w:lvlText w:val="%1."/>
      <w:lvlJc w:val="left"/>
      <w:pPr>
        <w:tabs>
          <w:tab w:val="num" w:pos="800"/>
        </w:tabs>
        <w:ind w:left="800" w:hanging="360"/>
      </w:pPr>
    </w:lvl>
    <w:lvl w:ilvl="1" w:tplc="10090019" w:tentative="1">
      <w:start w:val="1"/>
      <w:numFmt w:val="lowerLetter"/>
      <w:lvlText w:val="%2."/>
      <w:lvlJc w:val="left"/>
      <w:pPr>
        <w:tabs>
          <w:tab w:val="num" w:pos="1520"/>
        </w:tabs>
        <w:ind w:left="1520" w:hanging="360"/>
      </w:pPr>
    </w:lvl>
    <w:lvl w:ilvl="2" w:tplc="1009001B" w:tentative="1">
      <w:start w:val="1"/>
      <w:numFmt w:val="lowerRoman"/>
      <w:lvlText w:val="%3."/>
      <w:lvlJc w:val="right"/>
      <w:pPr>
        <w:tabs>
          <w:tab w:val="num" w:pos="2240"/>
        </w:tabs>
        <w:ind w:left="2240" w:hanging="180"/>
      </w:pPr>
    </w:lvl>
    <w:lvl w:ilvl="3" w:tplc="1009000F" w:tentative="1">
      <w:start w:val="1"/>
      <w:numFmt w:val="decimal"/>
      <w:lvlText w:val="%4."/>
      <w:lvlJc w:val="left"/>
      <w:pPr>
        <w:tabs>
          <w:tab w:val="num" w:pos="2960"/>
        </w:tabs>
        <w:ind w:left="2960" w:hanging="360"/>
      </w:pPr>
    </w:lvl>
    <w:lvl w:ilvl="4" w:tplc="10090019" w:tentative="1">
      <w:start w:val="1"/>
      <w:numFmt w:val="lowerLetter"/>
      <w:lvlText w:val="%5."/>
      <w:lvlJc w:val="left"/>
      <w:pPr>
        <w:tabs>
          <w:tab w:val="num" w:pos="3680"/>
        </w:tabs>
        <w:ind w:left="3680" w:hanging="360"/>
      </w:pPr>
    </w:lvl>
    <w:lvl w:ilvl="5" w:tplc="1009001B" w:tentative="1">
      <w:start w:val="1"/>
      <w:numFmt w:val="lowerRoman"/>
      <w:lvlText w:val="%6."/>
      <w:lvlJc w:val="right"/>
      <w:pPr>
        <w:tabs>
          <w:tab w:val="num" w:pos="4400"/>
        </w:tabs>
        <w:ind w:left="4400" w:hanging="180"/>
      </w:pPr>
    </w:lvl>
    <w:lvl w:ilvl="6" w:tplc="1009000F" w:tentative="1">
      <w:start w:val="1"/>
      <w:numFmt w:val="decimal"/>
      <w:lvlText w:val="%7."/>
      <w:lvlJc w:val="left"/>
      <w:pPr>
        <w:tabs>
          <w:tab w:val="num" w:pos="5120"/>
        </w:tabs>
        <w:ind w:left="5120" w:hanging="360"/>
      </w:pPr>
    </w:lvl>
    <w:lvl w:ilvl="7" w:tplc="10090019" w:tentative="1">
      <w:start w:val="1"/>
      <w:numFmt w:val="lowerLetter"/>
      <w:lvlText w:val="%8."/>
      <w:lvlJc w:val="left"/>
      <w:pPr>
        <w:tabs>
          <w:tab w:val="num" w:pos="5840"/>
        </w:tabs>
        <w:ind w:left="5840" w:hanging="360"/>
      </w:pPr>
    </w:lvl>
    <w:lvl w:ilvl="8" w:tplc="1009001B" w:tentative="1">
      <w:start w:val="1"/>
      <w:numFmt w:val="lowerRoman"/>
      <w:lvlText w:val="%9."/>
      <w:lvlJc w:val="right"/>
      <w:pPr>
        <w:tabs>
          <w:tab w:val="num" w:pos="6560"/>
        </w:tabs>
        <w:ind w:left="6560" w:hanging="180"/>
      </w:pPr>
    </w:lvl>
  </w:abstractNum>
  <w:abstractNum w:abstractNumId="8" w15:restartNumberingAfterBreak="0">
    <w:nsid w:val="448B53F1"/>
    <w:multiLevelType w:val="hybridMultilevel"/>
    <w:tmpl w:val="DD686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520FA"/>
    <w:multiLevelType w:val="hybridMultilevel"/>
    <w:tmpl w:val="B1823A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F430ADB"/>
    <w:multiLevelType w:val="hybridMultilevel"/>
    <w:tmpl w:val="390AA29E"/>
    <w:lvl w:ilvl="0" w:tplc="08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56497C02"/>
    <w:multiLevelType w:val="hybridMultilevel"/>
    <w:tmpl w:val="8AE4F04C"/>
    <w:lvl w:ilvl="0" w:tplc="7444C5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B1D3B"/>
    <w:multiLevelType w:val="hybridMultilevel"/>
    <w:tmpl w:val="9510F318"/>
    <w:lvl w:ilvl="0" w:tplc="95CC58F0">
      <w:start w:val="1"/>
      <w:numFmt w:val="decimal"/>
      <w:lvlText w:val="%1."/>
      <w:lvlJc w:val="left"/>
      <w:pPr>
        <w:tabs>
          <w:tab w:val="num" w:pos="720"/>
        </w:tabs>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883ADA"/>
    <w:multiLevelType w:val="hybridMultilevel"/>
    <w:tmpl w:val="A7D8B052"/>
    <w:lvl w:ilvl="0" w:tplc="16087A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0"/>
  </w:num>
  <w:num w:numId="5">
    <w:abstractNumId w:val="3"/>
  </w:num>
  <w:num w:numId="6">
    <w:abstractNumId w:val="7"/>
  </w:num>
  <w:num w:numId="7">
    <w:abstractNumId w:val="1"/>
  </w:num>
  <w:num w:numId="8">
    <w:abstractNumId w:val="13"/>
  </w:num>
  <w:num w:numId="9">
    <w:abstractNumId w:val="12"/>
  </w:num>
  <w:num w:numId="10">
    <w:abstractNumId w:val="8"/>
  </w:num>
  <w:num w:numId="11">
    <w:abstractNumId w:val="5"/>
  </w:num>
  <w:num w:numId="12">
    <w:abstractNumId w:val="6"/>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D6"/>
    <w:rsid w:val="00007539"/>
    <w:rsid w:val="000C0177"/>
    <w:rsid w:val="00157315"/>
    <w:rsid w:val="00195CA5"/>
    <w:rsid w:val="00217EC6"/>
    <w:rsid w:val="00243CCC"/>
    <w:rsid w:val="003437D6"/>
    <w:rsid w:val="00486038"/>
    <w:rsid w:val="0052425B"/>
    <w:rsid w:val="006038E2"/>
    <w:rsid w:val="006A19E9"/>
    <w:rsid w:val="006A21A0"/>
    <w:rsid w:val="007A4DEB"/>
    <w:rsid w:val="008A6B62"/>
    <w:rsid w:val="008D03C8"/>
    <w:rsid w:val="009672CF"/>
    <w:rsid w:val="009926E6"/>
    <w:rsid w:val="009A4A59"/>
    <w:rsid w:val="00A70095"/>
    <w:rsid w:val="00A724F1"/>
    <w:rsid w:val="00B061C2"/>
    <w:rsid w:val="00B4535C"/>
    <w:rsid w:val="00B66A1A"/>
    <w:rsid w:val="00BD276C"/>
    <w:rsid w:val="00C21344"/>
    <w:rsid w:val="00D97B9B"/>
    <w:rsid w:val="00DF4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2789"/>
  <w15:chartTrackingRefBased/>
  <w15:docId w15:val="{28EA719C-F303-4081-9249-08DEB433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038"/>
  </w:style>
  <w:style w:type="paragraph" w:styleId="Footer">
    <w:name w:val="footer"/>
    <w:basedOn w:val="Normal"/>
    <w:link w:val="FooterChar"/>
    <w:uiPriority w:val="99"/>
    <w:unhideWhenUsed/>
    <w:rsid w:val="00486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038"/>
  </w:style>
  <w:style w:type="paragraph" w:customStyle="1" w:styleId="EYBodytextwithoutparaspace">
    <w:name w:val="EY Body text (without para space)"/>
    <w:basedOn w:val="Normal"/>
    <w:link w:val="EYBodytextwithoutparaspaceCharChar"/>
    <w:rsid w:val="006A19E9"/>
    <w:pPr>
      <w:suppressAutoHyphens/>
      <w:spacing w:after="0" w:line="240" w:lineRule="auto"/>
    </w:pPr>
    <w:rPr>
      <w:rFonts w:ascii="Arial" w:eastAsia="Times New Roman" w:hAnsi="Arial" w:cs="Arial"/>
      <w:kern w:val="12"/>
      <w:sz w:val="20"/>
      <w:szCs w:val="24"/>
    </w:rPr>
  </w:style>
  <w:style w:type="character" w:customStyle="1" w:styleId="EYBodytextwithoutparaspaceCharChar">
    <w:name w:val="EY Body text (without para space) Char Char"/>
    <w:basedOn w:val="DefaultParagraphFont"/>
    <w:link w:val="EYBodytextwithoutparaspace"/>
    <w:rsid w:val="006A19E9"/>
    <w:rPr>
      <w:rFonts w:ascii="Arial" w:eastAsia="Times New Roman" w:hAnsi="Arial" w:cs="Arial"/>
      <w:kern w:val="12"/>
      <w:sz w:val="20"/>
      <w:szCs w:val="24"/>
    </w:rPr>
  </w:style>
  <w:style w:type="paragraph" w:styleId="ListParagraph">
    <w:name w:val="List Paragraph"/>
    <w:basedOn w:val="Normal"/>
    <w:uiPriority w:val="34"/>
    <w:qFormat/>
    <w:rsid w:val="007A4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5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11553B5AF314EA8FEB0315839567F" ma:contentTypeVersion="13" ma:contentTypeDescription="Create a new document." ma:contentTypeScope="" ma:versionID="b003800c9cd0691978a19725b918a14c">
  <xsd:schema xmlns:xsd="http://www.w3.org/2001/XMLSchema" xmlns:xs="http://www.w3.org/2001/XMLSchema" xmlns:p="http://schemas.microsoft.com/office/2006/metadata/properties" xmlns:ns3="68c71557-d844-479f-8722-ea71c2c8755b" xmlns:ns4="ad1c6b24-23ea-4427-bf97-146329a95cff" targetNamespace="http://schemas.microsoft.com/office/2006/metadata/properties" ma:root="true" ma:fieldsID="9cf7a8a91a9829ca931338071701577b" ns3:_="" ns4:_="">
    <xsd:import namespace="68c71557-d844-479f-8722-ea71c2c8755b"/>
    <xsd:import namespace="ad1c6b24-23ea-4427-bf97-146329a95c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1557-d844-479f-8722-ea71c2c875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1c6b24-23ea-4427-bf97-146329a95c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8B2C8-659A-46F0-9D4A-0638AFA0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1557-d844-479f-8722-ea71c2c8755b"/>
    <ds:schemaRef ds:uri="ad1c6b24-23ea-4427-bf97-146329a95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533A5-3B28-4FF2-A28F-8D915899FF23}">
  <ds:schemaRefs>
    <ds:schemaRef ds:uri="http://schemas.microsoft.com/sharepoint/v3/contenttype/forms"/>
  </ds:schemaRefs>
</ds:datastoreItem>
</file>

<file path=customXml/itemProps3.xml><?xml version="1.0" encoding="utf-8"?>
<ds:datastoreItem xmlns:ds="http://schemas.openxmlformats.org/officeDocument/2006/customXml" ds:itemID="{6E2F1FA7-C88C-4072-ADEC-5B9C7E74B2C7}">
  <ds:schemaRefs>
    <ds:schemaRef ds:uri="http://purl.org/dc/dcmitype/"/>
    <ds:schemaRef ds:uri="http://www.w3.org/XML/1998/namespace"/>
    <ds:schemaRef ds:uri="ad1c6b24-23ea-4427-bf97-146329a95cff"/>
    <ds:schemaRef ds:uri="http://schemas.microsoft.com/office/2006/metadata/properties"/>
    <ds:schemaRef ds:uri="http://purl.org/dc/elements/1.1/"/>
    <ds:schemaRef ds:uri="http://purl.org/dc/terms/"/>
    <ds:schemaRef ds:uri="68c71557-d844-479f-8722-ea71c2c8755b"/>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9</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Hodgson</dc:creator>
  <cp:keywords/>
  <dc:description/>
  <cp:lastModifiedBy>Kadwell Miranda 29434</cp:lastModifiedBy>
  <cp:revision>20</cp:revision>
  <dcterms:created xsi:type="dcterms:W3CDTF">2020-11-13T18:02:00Z</dcterms:created>
  <dcterms:modified xsi:type="dcterms:W3CDTF">2020-11-20T13:49:00Z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0x010100F6111553B5AF314EA8FEB0315839567F</vt:lpwstr>
  </property>
</Properties>
</file>